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DEBEF62" w14:textId="77777777" w:rsidR="00282C03" w:rsidRDefault="00282C03" w:rsidP="00282C03">
      <w:pPr>
        <w:ind w:right="450"/>
        <w:contextualSpacing/>
        <w:rPr>
          <w:b/>
          <w:color w:val="000000"/>
          <w:sz w:val="30"/>
          <w:szCs w:val="30"/>
        </w:rPr>
      </w:pPr>
    </w:p>
    <w:p w14:paraId="4F4B3B2C" w14:textId="77777777" w:rsidR="00282C03" w:rsidRDefault="00282C03" w:rsidP="00282C03">
      <w:pPr>
        <w:ind w:right="450"/>
        <w:contextualSpacing/>
        <w:rPr>
          <w:b/>
          <w:color w:val="000000"/>
          <w:sz w:val="30"/>
          <w:szCs w:val="30"/>
        </w:rPr>
      </w:pPr>
    </w:p>
    <w:p w14:paraId="1429E625" w14:textId="77777777" w:rsidR="00282C03" w:rsidRPr="007E6041" w:rsidRDefault="00282C03" w:rsidP="00282C03">
      <w:pPr>
        <w:ind w:right="450"/>
        <w:contextualSpacing/>
        <w:rPr>
          <w:b/>
          <w:color w:val="000000"/>
          <w:sz w:val="30"/>
          <w:szCs w:val="30"/>
        </w:rPr>
      </w:pPr>
      <w:r>
        <w:rPr>
          <w:noProof/>
          <w:lang w:eastAsia="en-US"/>
        </w:rPr>
        <w:drawing>
          <wp:anchor distT="0" distB="0" distL="114300" distR="114300" simplePos="0" relativeHeight="251667968" behindDoc="0" locked="0" layoutInCell="1" allowOverlap="1" wp14:anchorId="1855199C" wp14:editId="13C4398F">
            <wp:simplePos x="0" y="0"/>
            <wp:positionH relativeFrom="column">
              <wp:posOffset>2001520</wp:posOffset>
            </wp:positionH>
            <wp:positionV relativeFrom="paragraph">
              <wp:posOffset>-796290</wp:posOffset>
            </wp:positionV>
            <wp:extent cx="1888490" cy="965200"/>
            <wp:effectExtent l="0" t="0" r="0" b="0"/>
            <wp:wrapTight wrapText="bothSides">
              <wp:wrapPolygon edited="0">
                <wp:start x="0" y="0"/>
                <wp:lineTo x="0" y="21032"/>
                <wp:lineTo x="21208" y="21032"/>
                <wp:lineTo x="21208" y="0"/>
                <wp:lineTo x="0" y="0"/>
              </wp:wrapPolygon>
            </wp:wrapTight>
            <wp:docPr id="1" name="Picture 1" descr="BrandLogo_RGB_Bla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randLogo_RGB_Black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49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6EE725" w14:textId="77777777" w:rsidR="00282C03" w:rsidRDefault="00282C03" w:rsidP="00282C03">
      <w:pPr>
        <w:rPr>
          <w:b/>
          <w:i/>
        </w:rPr>
      </w:pPr>
    </w:p>
    <w:p w14:paraId="07A637C8" w14:textId="77777777" w:rsidR="00282C03" w:rsidRDefault="00282C03" w:rsidP="00282C03">
      <w:pPr>
        <w:rPr>
          <w:b/>
          <w:i/>
        </w:rPr>
      </w:pPr>
    </w:p>
    <w:p w14:paraId="0EB6B61F" w14:textId="77777777" w:rsidR="00282C03" w:rsidRDefault="00282C03" w:rsidP="00282C03">
      <w:pPr>
        <w:rPr>
          <w:b/>
          <w:i/>
        </w:rPr>
      </w:pPr>
    </w:p>
    <w:p w14:paraId="12757B29" w14:textId="77777777" w:rsidR="00282C03" w:rsidRDefault="00282C03" w:rsidP="00282C03">
      <w:pPr>
        <w:rPr>
          <w:b/>
          <w:i/>
        </w:rPr>
      </w:pPr>
    </w:p>
    <w:p w14:paraId="40029AB4" w14:textId="77777777" w:rsidR="00282C03" w:rsidRPr="007E6041" w:rsidRDefault="00282C03" w:rsidP="00282C03">
      <w:pPr>
        <w:ind w:right="450"/>
        <w:contextualSpacing/>
        <w:outlineLvl w:val="0"/>
        <w:rPr>
          <w:i/>
          <w:color w:val="000000"/>
        </w:rPr>
      </w:pPr>
      <w:r w:rsidRPr="007E6041">
        <w:rPr>
          <w:i/>
          <w:color w:val="000000"/>
        </w:rPr>
        <w:t>Media contacts:</w:t>
      </w:r>
      <w:r w:rsidRPr="007E6041">
        <w:rPr>
          <w:i/>
          <w:color w:val="000000"/>
        </w:rPr>
        <w:tab/>
        <w:t>Heather West, 612-724-8760, heather@heatherwestpr.com</w:t>
      </w:r>
    </w:p>
    <w:p w14:paraId="3EF5B7D1" w14:textId="77777777" w:rsidR="00282C03" w:rsidRPr="007E6041" w:rsidRDefault="00282C03" w:rsidP="00282C03">
      <w:pPr>
        <w:ind w:right="450"/>
        <w:contextualSpacing/>
        <w:rPr>
          <w:i/>
          <w:color w:val="000000"/>
        </w:rPr>
      </w:pPr>
      <w:r w:rsidRPr="007E6041">
        <w:rPr>
          <w:i/>
          <w:color w:val="000000"/>
        </w:rPr>
        <w:tab/>
      </w:r>
      <w:r w:rsidRPr="007E6041">
        <w:rPr>
          <w:i/>
          <w:color w:val="000000"/>
        </w:rPr>
        <w:tab/>
      </w:r>
      <w:r>
        <w:rPr>
          <w:i/>
          <w:color w:val="000000"/>
        </w:rPr>
        <w:t>Cindy Bremer, 715-847-0570, cindy.bremer@kolbewindows.com</w:t>
      </w:r>
    </w:p>
    <w:p w14:paraId="7399B140" w14:textId="77777777" w:rsidR="00282C03" w:rsidRDefault="00282C03" w:rsidP="00282C03">
      <w:pPr>
        <w:ind w:right="450"/>
        <w:contextualSpacing/>
        <w:rPr>
          <w:i/>
          <w:color w:val="000000"/>
        </w:rPr>
      </w:pPr>
    </w:p>
    <w:p w14:paraId="0E0343A8" w14:textId="77777777" w:rsidR="003D4B56" w:rsidRPr="009658B4" w:rsidRDefault="003D4B56" w:rsidP="003D4B56">
      <w:pPr>
        <w:ind w:right="450"/>
        <w:contextualSpacing/>
        <w:rPr>
          <w:i/>
          <w:color w:val="000000" w:themeColor="text1"/>
        </w:rPr>
      </w:pPr>
    </w:p>
    <w:p w14:paraId="2E47467E" w14:textId="77777777" w:rsidR="00D318D7" w:rsidRDefault="00D318D7" w:rsidP="009658B4">
      <w:pPr>
        <w:contextualSpacing/>
        <w:jc w:val="center"/>
        <w:rPr>
          <w:b/>
          <w:color w:val="000000" w:themeColor="text1"/>
          <w:sz w:val="30"/>
          <w:szCs w:val="30"/>
        </w:rPr>
      </w:pPr>
      <w:r w:rsidRPr="009658B4">
        <w:rPr>
          <w:b/>
          <w:color w:val="000000" w:themeColor="text1"/>
          <w:sz w:val="30"/>
          <w:szCs w:val="30"/>
        </w:rPr>
        <w:t>Kolbe</w:t>
      </w:r>
      <w:r w:rsidR="00DC5404">
        <w:rPr>
          <w:b/>
          <w:color w:val="000000" w:themeColor="text1"/>
          <w:sz w:val="30"/>
          <w:szCs w:val="30"/>
        </w:rPr>
        <w:t xml:space="preserve"> presents breadth of capabilities</w:t>
      </w:r>
    </w:p>
    <w:p w14:paraId="7F682E08" w14:textId="77777777" w:rsidR="004421D0" w:rsidRPr="009658B4" w:rsidRDefault="00DC5404" w:rsidP="009658B4">
      <w:pPr>
        <w:contextualSpacing/>
        <w:jc w:val="center"/>
        <w:rPr>
          <w:b/>
          <w:color w:val="000000" w:themeColor="text1"/>
          <w:sz w:val="30"/>
          <w:szCs w:val="30"/>
        </w:rPr>
      </w:pPr>
      <w:r>
        <w:rPr>
          <w:b/>
          <w:color w:val="000000" w:themeColor="text1"/>
          <w:sz w:val="30"/>
          <w:szCs w:val="30"/>
        </w:rPr>
        <w:t>through options and custom solutions</w:t>
      </w:r>
    </w:p>
    <w:p w14:paraId="5ABAD613" w14:textId="77777777" w:rsidR="003D4B56" w:rsidRPr="009658B4" w:rsidRDefault="003D4B56" w:rsidP="003D4B56">
      <w:pPr>
        <w:ind w:right="450"/>
        <w:contextualSpacing/>
        <w:rPr>
          <w:color w:val="000000" w:themeColor="text1"/>
          <w:sz w:val="30"/>
          <w:szCs w:val="30"/>
        </w:rPr>
      </w:pPr>
    </w:p>
    <w:p w14:paraId="4CB389C4" w14:textId="6D82533A" w:rsidR="00407AEE" w:rsidRDefault="004421D0" w:rsidP="00DC36F7">
      <w:pPr>
        <w:contextualSpacing/>
        <w:rPr>
          <w:color w:val="000000" w:themeColor="text1"/>
        </w:rPr>
      </w:pPr>
      <w:r w:rsidRPr="009658B4">
        <w:rPr>
          <w:color w:val="000000" w:themeColor="text1"/>
        </w:rPr>
        <w:t xml:space="preserve">Wausau, Wisconsin </w:t>
      </w:r>
      <w:r w:rsidR="001A736D" w:rsidRPr="009658B4">
        <w:rPr>
          <w:color w:val="000000" w:themeColor="text1"/>
        </w:rPr>
        <w:t>(</w:t>
      </w:r>
      <w:r w:rsidR="00556642">
        <w:rPr>
          <w:color w:val="000000" w:themeColor="text1"/>
        </w:rPr>
        <w:t>Feb</w:t>
      </w:r>
      <w:r w:rsidR="00BF67F2" w:rsidRPr="009658B4">
        <w:rPr>
          <w:color w:val="000000" w:themeColor="text1"/>
        </w:rPr>
        <w:t>. 201</w:t>
      </w:r>
      <w:r w:rsidR="00556642">
        <w:rPr>
          <w:color w:val="000000" w:themeColor="text1"/>
        </w:rPr>
        <w:t>9</w:t>
      </w:r>
      <w:r w:rsidR="003D4B56" w:rsidRPr="009658B4">
        <w:rPr>
          <w:color w:val="000000" w:themeColor="text1"/>
        </w:rPr>
        <w:t>) –</w:t>
      </w:r>
      <w:r w:rsidR="0027133C" w:rsidRPr="009658B4">
        <w:rPr>
          <w:color w:val="000000" w:themeColor="text1"/>
        </w:rPr>
        <w:t xml:space="preserve"> </w:t>
      </w:r>
      <w:r w:rsidR="00D318D7">
        <w:rPr>
          <w:color w:val="000000" w:themeColor="text1"/>
        </w:rPr>
        <w:t>Kolbe</w:t>
      </w:r>
      <w:r w:rsidR="00407AEE">
        <w:rPr>
          <w:color w:val="000000" w:themeColor="text1"/>
        </w:rPr>
        <w:t xml:space="preserve"> Windows &amp; Doors </w:t>
      </w:r>
      <w:r w:rsidR="00114459">
        <w:rPr>
          <w:color w:val="000000" w:themeColor="text1"/>
        </w:rPr>
        <w:t>is known for quality craftsmanship, attention to detail and exceptional design.</w:t>
      </w:r>
      <w:r w:rsidR="00FB7B27">
        <w:rPr>
          <w:color w:val="000000" w:themeColor="text1"/>
        </w:rPr>
        <w:t xml:space="preserve"> </w:t>
      </w:r>
      <w:r w:rsidR="006A5262">
        <w:rPr>
          <w:color w:val="000000" w:themeColor="text1"/>
        </w:rPr>
        <w:t>With u</w:t>
      </w:r>
      <w:r w:rsidR="00114459">
        <w:rPr>
          <w:color w:val="000000" w:themeColor="text1"/>
        </w:rPr>
        <w:t>nique</w:t>
      </w:r>
      <w:r w:rsidR="00407AEE">
        <w:rPr>
          <w:color w:val="000000" w:themeColor="text1"/>
        </w:rPr>
        <w:t xml:space="preserve"> product lines </w:t>
      </w:r>
      <w:r w:rsidR="00114459">
        <w:rPr>
          <w:color w:val="000000" w:themeColor="text1"/>
        </w:rPr>
        <w:t>designed to</w:t>
      </w:r>
      <w:r w:rsidR="00407AEE">
        <w:rPr>
          <w:color w:val="000000" w:themeColor="text1"/>
        </w:rPr>
        <w:t xml:space="preserve"> meet specific architectural and aesthetic needs</w:t>
      </w:r>
      <w:r w:rsidR="006A5262">
        <w:rPr>
          <w:color w:val="000000" w:themeColor="text1"/>
        </w:rPr>
        <w:t>, each has its</w:t>
      </w:r>
      <w:r w:rsidR="00407AEE">
        <w:rPr>
          <w:color w:val="000000" w:themeColor="text1"/>
        </w:rPr>
        <w:t xml:space="preserve"> own distinct advantages and characteristics, </w:t>
      </w:r>
      <w:r w:rsidR="006A6204">
        <w:rPr>
          <w:color w:val="000000" w:themeColor="text1"/>
        </w:rPr>
        <w:t>while simultaneously offering</w:t>
      </w:r>
      <w:r w:rsidR="00114459">
        <w:rPr>
          <w:color w:val="000000" w:themeColor="text1"/>
        </w:rPr>
        <w:t xml:space="preserve"> numerous options for customization.</w:t>
      </w:r>
    </w:p>
    <w:p w14:paraId="1EB90F81" w14:textId="77777777" w:rsidR="00407AEE" w:rsidRDefault="00407AEE" w:rsidP="00DC36F7">
      <w:pPr>
        <w:contextualSpacing/>
        <w:rPr>
          <w:color w:val="000000" w:themeColor="text1"/>
        </w:rPr>
      </w:pPr>
    </w:p>
    <w:p w14:paraId="3C947F89" w14:textId="5DB192ED" w:rsidR="00D90A3B" w:rsidRDefault="007F0BA0" w:rsidP="00DC36F7">
      <w:pPr>
        <w:contextualSpacing/>
        <w:rPr>
          <w:color w:val="000000" w:themeColor="text1"/>
        </w:rPr>
      </w:pPr>
      <w:r>
        <w:rPr>
          <w:color w:val="000000" w:themeColor="text1"/>
        </w:rPr>
        <w:t>C</w:t>
      </w:r>
      <w:r w:rsidR="00D318D7">
        <w:rPr>
          <w:color w:val="000000" w:themeColor="text1"/>
        </w:rPr>
        <w:t>rafted to each homeowner’s specifications</w:t>
      </w:r>
      <w:r w:rsidR="00114459">
        <w:rPr>
          <w:color w:val="000000" w:themeColor="text1"/>
        </w:rPr>
        <w:t>,</w:t>
      </w:r>
      <w:r w:rsidR="00A55862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Kolbe’s windows and doors </w:t>
      </w:r>
      <w:r w:rsidR="000D0B7F">
        <w:rPr>
          <w:color w:val="000000" w:themeColor="text1"/>
        </w:rPr>
        <w:t>can be customized</w:t>
      </w:r>
      <w:r w:rsidR="00686F22">
        <w:rPr>
          <w:color w:val="000000" w:themeColor="text1"/>
        </w:rPr>
        <w:t xml:space="preserve"> </w:t>
      </w:r>
      <w:r w:rsidR="00461FCE">
        <w:rPr>
          <w:color w:val="000000" w:themeColor="text1"/>
        </w:rPr>
        <w:t>in</w:t>
      </w:r>
      <w:r w:rsidR="00407AEE">
        <w:rPr>
          <w:color w:val="000000" w:themeColor="text1"/>
        </w:rPr>
        <w:t xml:space="preserve"> </w:t>
      </w:r>
      <w:r w:rsidR="00B064F9">
        <w:rPr>
          <w:color w:val="000000" w:themeColor="text1"/>
        </w:rPr>
        <w:t>specialty</w:t>
      </w:r>
      <w:r w:rsidR="00D318D7">
        <w:rPr>
          <w:color w:val="000000" w:themeColor="text1"/>
        </w:rPr>
        <w:t xml:space="preserve"> shapes and sizes </w:t>
      </w:r>
      <w:r w:rsidR="00686F22">
        <w:rPr>
          <w:color w:val="000000" w:themeColor="text1"/>
        </w:rPr>
        <w:t xml:space="preserve">with </w:t>
      </w:r>
      <w:r w:rsidR="007F3DB7">
        <w:rPr>
          <w:color w:val="000000" w:themeColor="text1"/>
        </w:rPr>
        <w:t>a choice of</w:t>
      </w:r>
      <w:r w:rsidR="00686F22">
        <w:rPr>
          <w:color w:val="000000" w:themeColor="text1"/>
        </w:rPr>
        <w:t xml:space="preserve"> </w:t>
      </w:r>
      <w:r w:rsidR="00407AEE">
        <w:rPr>
          <w:color w:val="000000" w:themeColor="text1"/>
        </w:rPr>
        <w:t>wood species</w:t>
      </w:r>
      <w:r w:rsidR="00686F22">
        <w:rPr>
          <w:color w:val="000000" w:themeColor="text1"/>
        </w:rPr>
        <w:t>,</w:t>
      </w:r>
      <w:r w:rsidR="00407AEE">
        <w:rPr>
          <w:color w:val="000000" w:themeColor="text1"/>
        </w:rPr>
        <w:t xml:space="preserve"> finish</w:t>
      </w:r>
      <w:r w:rsidR="00A55862">
        <w:rPr>
          <w:color w:val="000000" w:themeColor="text1"/>
        </w:rPr>
        <w:t>es</w:t>
      </w:r>
      <w:r w:rsidR="00407AEE">
        <w:rPr>
          <w:color w:val="000000" w:themeColor="text1"/>
        </w:rPr>
        <w:t>,</w:t>
      </w:r>
      <w:r w:rsidR="00D318D7">
        <w:rPr>
          <w:color w:val="000000" w:themeColor="text1"/>
        </w:rPr>
        <w:t xml:space="preserve"> </w:t>
      </w:r>
      <w:r w:rsidR="00407AEE">
        <w:rPr>
          <w:color w:val="000000" w:themeColor="text1"/>
        </w:rPr>
        <w:t xml:space="preserve">glass types, divided lite patterns, </w:t>
      </w:r>
      <w:r w:rsidR="00FB7B27">
        <w:rPr>
          <w:color w:val="000000" w:themeColor="text1"/>
        </w:rPr>
        <w:t>hardware</w:t>
      </w:r>
      <w:r w:rsidR="008A1F8D">
        <w:rPr>
          <w:color w:val="000000" w:themeColor="text1"/>
        </w:rPr>
        <w:t xml:space="preserve"> and more</w:t>
      </w:r>
      <w:r w:rsidR="00FB7B27">
        <w:rPr>
          <w:color w:val="000000" w:themeColor="text1"/>
        </w:rPr>
        <w:t xml:space="preserve">. </w:t>
      </w:r>
      <w:r w:rsidR="00CD4147">
        <w:rPr>
          <w:color w:val="000000" w:themeColor="text1"/>
        </w:rPr>
        <w:t>Other unique</w:t>
      </w:r>
      <w:r w:rsidR="00943D55">
        <w:rPr>
          <w:color w:val="000000" w:themeColor="text1"/>
        </w:rPr>
        <w:t xml:space="preserve"> options</w:t>
      </w:r>
      <w:r w:rsidR="008A1F8D">
        <w:rPr>
          <w:color w:val="000000" w:themeColor="text1"/>
        </w:rPr>
        <w:t xml:space="preserve"> include </w:t>
      </w:r>
      <w:r w:rsidR="00943D55">
        <w:rPr>
          <w:color w:val="000000" w:themeColor="text1"/>
        </w:rPr>
        <w:t xml:space="preserve">retractable screens, automation </w:t>
      </w:r>
      <w:r w:rsidR="008A1F8D">
        <w:rPr>
          <w:color w:val="000000" w:themeColor="text1"/>
        </w:rPr>
        <w:t>and impact performance modifications</w:t>
      </w:r>
      <w:r w:rsidR="00943D55">
        <w:rPr>
          <w:color w:val="000000" w:themeColor="text1"/>
        </w:rPr>
        <w:t>.</w:t>
      </w:r>
    </w:p>
    <w:p w14:paraId="27ED8309" w14:textId="77777777" w:rsidR="00556642" w:rsidRDefault="00556642" w:rsidP="00DC36F7">
      <w:pPr>
        <w:contextualSpacing/>
        <w:rPr>
          <w:color w:val="000000" w:themeColor="text1"/>
        </w:rPr>
      </w:pPr>
    </w:p>
    <w:p w14:paraId="5DC8C90F" w14:textId="77777777" w:rsidR="006118C3" w:rsidRDefault="006118C3" w:rsidP="006118C3">
      <w:pPr>
        <w:contextualSpacing/>
      </w:pPr>
      <w:r w:rsidRPr="009658B4">
        <w:rPr>
          <w:rFonts w:eastAsia="Times New Roman"/>
          <w:color w:val="000000" w:themeColor="text1"/>
        </w:rPr>
        <w:t>Kolbe’</w:t>
      </w:r>
      <w:r>
        <w:rPr>
          <w:rFonts w:eastAsia="Times New Roman"/>
          <w:color w:val="000000" w:themeColor="text1"/>
        </w:rPr>
        <w:t xml:space="preserve">s vice president of marketing, </w:t>
      </w:r>
      <w:r w:rsidR="00E776C0" w:rsidRPr="009658B4">
        <w:rPr>
          <w:rFonts w:eastAsia="Times New Roman"/>
          <w:color w:val="000000" w:themeColor="text1"/>
        </w:rPr>
        <w:t xml:space="preserve">Cindy Bremer, </w:t>
      </w:r>
      <w:r>
        <w:rPr>
          <w:rFonts w:eastAsia="Times New Roman"/>
          <w:color w:val="000000" w:themeColor="text1"/>
        </w:rPr>
        <w:t xml:space="preserve">explains, </w:t>
      </w:r>
      <w:r>
        <w:t xml:space="preserve">“Because we offer </w:t>
      </w:r>
      <w:r w:rsidR="00377203">
        <w:t xml:space="preserve">such </w:t>
      </w:r>
      <w:r w:rsidR="00BA49AA">
        <w:t xml:space="preserve">individualized products, </w:t>
      </w:r>
      <w:r>
        <w:t xml:space="preserve">we like to show the full </w:t>
      </w:r>
      <w:r w:rsidR="00BA49AA">
        <w:t>breadth</w:t>
      </w:r>
      <w:r>
        <w:t xml:space="preserve"> of our capabilities, </w:t>
      </w:r>
      <w:r w:rsidR="005D0C23">
        <w:t>incorporating</w:t>
      </w:r>
      <w:r w:rsidR="00BA49AA">
        <w:t xml:space="preserve"> </w:t>
      </w:r>
      <w:r w:rsidR="00BE79A3">
        <w:t xml:space="preserve">customization of </w:t>
      </w:r>
      <w:r w:rsidR="00061451">
        <w:t>style</w:t>
      </w:r>
      <w:r w:rsidR="00BA49AA">
        <w:t xml:space="preserve">, </w:t>
      </w:r>
      <w:r w:rsidR="00061451">
        <w:t xml:space="preserve">performance and </w:t>
      </w:r>
      <w:r w:rsidR="00BA49AA">
        <w:t>functionality</w:t>
      </w:r>
      <w:r>
        <w:t>.”</w:t>
      </w:r>
    </w:p>
    <w:p w14:paraId="7AD627A7" w14:textId="77777777" w:rsidR="00407AEE" w:rsidRDefault="00407AEE" w:rsidP="00DC36F7">
      <w:pPr>
        <w:contextualSpacing/>
        <w:rPr>
          <w:color w:val="000000" w:themeColor="text1"/>
        </w:rPr>
      </w:pPr>
    </w:p>
    <w:p w14:paraId="04BC1E65" w14:textId="005E84DD" w:rsidR="00DB5EB6" w:rsidRDefault="00D318D7" w:rsidP="00DB5EB6">
      <w:pPr>
        <w:contextualSpacing/>
      </w:pPr>
      <w:r>
        <w:rPr>
          <w:color w:val="000000" w:themeColor="text1"/>
        </w:rPr>
        <w:t xml:space="preserve">Every product that Kolbe displays at </w:t>
      </w:r>
      <w:r w:rsidR="006A068D">
        <w:rPr>
          <w:color w:val="000000" w:themeColor="text1"/>
        </w:rPr>
        <w:t xml:space="preserve">the </w:t>
      </w:r>
      <w:r w:rsidR="006A068D">
        <w:t xml:space="preserve">National Association of Home Builders International Builders’ Show (NAHB IBS) </w:t>
      </w:r>
      <w:r>
        <w:t>demonstrate</w:t>
      </w:r>
      <w:r w:rsidR="001653A7">
        <w:t>s</w:t>
      </w:r>
      <w:r>
        <w:t xml:space="preserve"> th</w:t>
      </w:r>
      <w:r w:rsidR="00301DC4">
        <w:t>is</w:t>
      </w:r>
      <w:r>
        <w:t xml:space="preserve"> </w:t>
      </w:r>
      <w:r w:rsidR="006A068D">
        <w:t>person</w:t>
      </w:r>
      <w:r>
        <w:t xml:space="preserve">alized approach. </w:t>
      </w:r>
      <w:r w:rsidR="00DB5EB6">
        <w:t xml:space="preserve">Attendees can explore </w:t>
      </w:r>
      <w:r w:rsidR="001653A7">
        <w:t xml:space="preserve">a variety of </w:t>
      </w:r>
      <w:r w:rsidR="00E06D39">
        <w:t xml:space="preserve">inspiring </w:t>
      </w:r>
      <w:r w:rsidR="001653A7">
        <w:t>solutions</w:t>
      </w:r>
      <w:r w:rsidR="00DB5EB6">
        <w:t xml:space="preserve"> exhibit</w:t>
      </w:r>
      <w:r w:rsidR="007F0BA0">
        <w:t>ed</w:t>
      </w:r>
      <w:r w:rsidR="00DB5EB6">
        <w:t xml:space="preserve"> in </w:t>
      </w:r>
      <w:r w:rsidR="006A068D">
        <w:t>booth #</w:t>
      </w:r>
      <w:r w:rsidR="00C0480B" w:rsidRPr="00C0480B">
        <w:t xml:space="preserve"> C2519</w:t>
      </w:r>
      <w:r w:rsidR="00301DC4">
        <w:t xml:space="preserve"> and gather ideas for their own projects</w:t>
      </w:r>
      <w:r w:rsidR="00DB5EB6">
        <w:t>.</w:t>
      </w:r>
    </w:p>
    <w:p w14:paraId="3FE6AB62" w14:textId="77777777" w:rsidR="00DB5EB6" w:rsidRDefault="00DB5EB6" w:rsidP="00DB5EB6">
      <w:pPr>
        <w:contextualSpacing/>
        <w:rPr>
          <w:color w:val="000000" w:themeColor="text1"/>
        </w:rPr>
      </w:pPr>
    </w:p>
    <w:p w14:paraId="0F49AC44" w14:textId="62EF16FE" w:rsidR="008A1F8D" w:rsidRDefault="008A1F8D" w:rsidP="00DB5EB6">
      <w:pPr>
        <w:contextualSpacing/>
        <w:rPr>
          <w:color w:val="000000" w:themeColor="text1"/>
        </w:rPr>
      </w:pPr>
      <w:r>
        <w:rPr>
          <w:color w:val="000000" w:themeColor="text1"/>
        </w:rPr>
        <w:t xml:space="preserve">Some </w:t>
      </w:r>
      <w:r w:rsidR="008274AA">
        <w:rPr>
          <w:color w:val="000000" w:themeColor="text1"/>
        </w:rPr>
        <w:t xml:space="preserve">examples of Kolbe’s custom solutions </w:t>
      </w:r>
      <w:r w:rsidR="00ED2B62">
        <w:rPr>
          <w:color w:val="000000" w:themeColor="text1"/>
        </w:rPr>
        <w:t xml:space="preserve">that can be seen </w:t>
      </w:r>
      <w:r w:rsidR="008274AA">
        <w:rPr>
          <w:color w:val="000000" w:themeColor="text1"/>
        </w:rPr>
        <w:t>on display are</w:t>
      </w:r>
      <w:r>
        <w:rPr>
          <w:color w:val="000000" w:themeColor="text1"/>
        </w:rPr>
        <w:t>:</w:t>
      </w:r>
    </w:p>
    <w:p w14:paraId="09520124" w14:textId="77777777" w:rsidR="00025C70" w:rsidRDefault="00025C70" w:rsidP="00DB5EB6">
      <w:pPr>
        <w:contextualSpacing/>
        <w:rPr>
          <w:color w:val="000000" w:themeColor="text1"/>
        </w:rPr>
      </w:pPr>
    </w:p>
    <w:p w14:paraId="18626221" w14:textId="54EC021C" w:rsidR="008274AA" w:rsidRDefault="008274AA" w:rsidP="008274AA">
      <w:pPr>
        <w:pStyle w:val="ListParagraph"/>
        <w:numPr>
          <w:ilvl w:val="0"/>
          <w:numId w:val="14"/>
        </w:numPr>
        <w:rPr>
          <w:color w:val="000000" w:themeColor="text1"/>
        </w:rPr>
      </w:pPr>
      <w:r w:rsidRPr="008274AA">
        <w:rPr>
          <w:color w:val="000000" w:themeColor="text1"/>
        </w:rPr>
        <w:t xml:space="preserve">The </w:t>
      </w:r>
      <w:r>
        <w:rPr>
          <w:color w:val="000000" w:themeColor="text1"/>
        </w:rPr>
        <w:t>versatile</w:t>
      </w:r>
      <w:r w:rsidRPr="008274AA">
        <w:rPr>
          <w:color w:val="000000" w:themeColor="text1"/>
        </w:rPr>
        <w:t xml:space="preserve"> VistaLuxe</w:t>
      </w:r>
      <w:r w:rsidRPr="008274AA">
        <w:rPr>
          <w:color w:val="000000" w:themeColor="text1"/>
          <w:vertAlign w:val="superscript"/>
        </w:rPr>
        <w:t>®</w:t>
      </w:r>
      <w:r w:rsidRPr="008274AA">
        <w:rPr>
          <w:color w:val="000000" w:themeColor="text1"/>
        </w:rPr>
        <w:t xml:space="preserve"> Collection </w:t>
      </w:r>
      <w:r>
        <w:rPr>
          <w:color w:val="000000" w:themeColor="text1"/>
        </w:rPr>
        <w:t>in</w:t>
      </w:r>
      <w:r w:rsidRPr="008274AA">
        <w:rPr>
          <w:color w:val="000000" w:themeColor="text1"/>
        </w:rPr>
        <w:t xml:space="preserve"> various configurations of casements, awnings, specialty windows, sliding patio doors and a swinging door. </w:t>
      </w:r>
      <w:r w:rsidR="00DD43C0" w:rsidRPr="008274AA">
        <w:rPr>
          <w:color w:val="000000" w:themeColor="text1"/>
        </w:rPr>
        <w:t xml:space="preserve">Custom mull units, geometric and radius direct sets, and a stacked corner direct set </w:t>
      </w:r>
      <w:r w:rsidR="00DD43C0">
        <w:rPr>
          <w:color w:val="000000" w:themeColor="text1"/>
        </w:rPr>
        <w:t>draw attention to the booth</w:t>
      </w:r>
      <w:r w:rsidR="00DD43C0" w:rsidRPr="008274AA">
        <w:rPr>
          <w:color w:val="000000" w:themeColor="text1"/>
        </w:rPr>
        <w:t>.</w:t>
      </w:r>
      <w:r w:rsidR="00DD43C0">
        <w:rPr>
          <w:color w:val="000000" w:themeColor="text1"/>
        </w:rPr>
        <w:t xml:space="preserve"> </w:t>
      </w:r>
      <w:r w:rsidRPr="008274AA">
        <w:rPr>
          <w:color w:val="000000" w:themeColor="text1"/>
        </w:rPr>
        <w:t>Each unit features distinct custom solutions for maximum glass and one-of-a-kind views.</w:t>
      </w:r>
    </w:p>
    <w:p w14:paraId="115B5306" w14:textId="77777777" w:rsidR="00136387" w:rsidRDefault="00136387" w:rsidP="00136387">
      <w:pPr>
        <w:rPr>
          <w:color w:val="000000" w:themeColor="text1"/>
        </w:rPr>
      </w:pPr>
    </w:p>
    <w:p w14:paraId="778CC825" w14:textId="35DFEACA" w:rsidR="00136387" w:rsidRPr="007D4FD1" w:rsidRDefault="00DD43C0" w:rsidP="00136387">
      <w:pPr>
        <w:pStyle w:val="ListParagraph"/>
        <w:numPr>
          <w:ilvl w:val="0"/>
          <w:numId w:val="13"/>
        </w:numPr>
        <w:rPr>
          <w:rFonts w:eastAsia="Times New Roman"/>
        </w:rPr>
      </w:pPr>
      <w:r>
        <w:rPr>
          <w:rFonts w:eastAsia="Times New Roman"/>
        </w:rPr>
        <w:t>A</w:t>
      </w:r>
      <w:r w:rsidR="00136387">
        <w:rPr>
          <w:rFonts w:eastAsia="Times New Roman"/>
        </w:rPr>
        <w:t xml:space="preserve"> </w:t>
      </w:r>
      <w:r w:rsidR="00F53C14">
        <w:rPr>
          <w:rFonts w:eastAsia="Times New Roman"/>
        </w:rPr>
        <w:t>15-foot-high</w:t>
      </w:r>
      <w:r w:rsidR="00136387">
        <w:rPr>
          <w:rFonts w:eastAsia="Times New Roman"/>
        </w:rPr>
        <w:t xml:space="preserve"> </w:t>
      </w:r>
      <w:r w:rsidR="00136387" w:rsidRPr="007D4FD1">
        <w:rPr>
          <w:rFonts w:eastAsia="Times New Roman"/>
        </w:rPr>
        <w:t>9</w:t>
      </w:r>
      <w:r w:rsidR="00282C03">
        <w:rPr>
          <w:rFonts w:eastAsia="Times New Roman"/>
        </w:rPr>
        <w:t xml:space="preserve">0-degree </w:t>
      </w:r>
      <w:r w:rsidR="00136387" w:rsidRPr="007D4FD1">
        <w:rPr>
          <w:rFonts w:eastAsia="Times New Roman"/>
        </w:rPr>
        <w:t>direct set stacked corner unit with performance divided lites</w:t>
      </w:r>
      <w:r w:rsidR="00136387">
        <w:rPr>
          <w:rFonts w:eastAsia="Times New Roman"/>
        </w:rPr>
        <w:t xml:space="preserve"> has</w:t>
      </w:r>
      <w:r w:rsidR="00136387" w:rsidRPr="007D4FD1">
        <w:rPr>
          <w:rFonts w:eastAsia="Times New Roman"/>
        </w:rPr>
        <w:t xml:space="preserve"> a Flush style </w:t>
      </w:r>
      <w:r w:rsidR="00282C03">
        <w:rPr>
          <w:rFonts w:eastAsia="Times New Roman"/>
        </w:rPr>
        <w:t>b</w:t>
      </w:r>
      <w:r w:rsidR="00136387" w:rsidRPr="007D4FD1">
        <w:rPr>
          <w:rFonts w:eastAsia="Times New Roman"/>
        </w:rPr>
        <w:t xml:space="preserve">lack anodized exterior, </w:t>
      </w:r>
      <w:r w:rsidR="00136387">
        <w:rPr>
          <w:rFonts w:eastAsia="Times New Roman"/>
        </w:rPr>
        <w:t>and an</w:t>
      </w:r>
      <w:r w:rsidR="00136387" w:rsidRPr="007D4FD1">
        <w:rPr>
          <w:rFonts w:eastAsia="Times New Roman"/>
        </w:rPr>
        <w:t xml:space="preserve"> </w:t>
      </w:r>
      <w:r w:rsidR="00025C70">
        <w:rPr>
          <w:rFonts w:eastAsia="Times New Roman"/>
        </w:rPr>
        <w:t>e</w:t>
      </w:r>
      <w:r w:rsidR="00025C70" w:rsidRPr="007D4FD1">
        <w:rPr>
          <w:rFonts w:eastAsia="Times New Roman"/>
        </w:rPr>
        <w:t>bony</w:t>
      </w:r>
      <w:r w:rsidR="00136387" w:rsidRPr="007D4FD1">
        <w:rPr>
          <w:rFonts w:eastAsia="Times New Roman"/>
        </w:rPr>
        <w:t xml:space="preserve">-stained </w:t>
      </w:r>
      <w:r w:rsidR="00025C70">
        <w:rPr>
          <w:rFonts w:eastAsia="Times New Roman"/>
        </w:rPr>
        <w:t>a</w:t>
      </w:r>
      <w:r w:rsidR="00025C70" w:rsidRPr="007D4FD1">
        <w:rPr>
          <w:rFonts w:eastAsia="Times New Roman"/>
        </w:rPr>
        <w:t xml:space="preserve">lder </w:t>
      </w:r>
      <w:r w:rsidR="00136387" w:rsidRPr="007D4FD1">
        <w:rPr>
          <w:rFonts w:eastAsia="Times New Roman"/>
        </w:rPr>
        <w:t>wood interior</w:t>
      </w:r>
      <w:r w:rsidR="00136387">
        <w:rPr>
          <w:rFonts w:eastAsia="Times New Roman"/>
        </w:rPr>
        <w:t xml:space="preserve"> that</w:t>
      </w:r>
      <w:r w:rsidR="00136387" w:rsidRPr="007D4FD1">
        <w:rPr>
          <w:rFonts w:eastAsia="Times New Roman"/>
        </w:rPr>
        <w:t xml:space="preserve"> </w:t>
      </w:r>
      <w:r w:rsidR="00136387">
        <w:rPr>
          <w:rFonts w:eastAsia="Times New Roman"/>
        </w:rPr>
        <w:t>offer</w:t>
      </w:r>
      <w:r w:rsidR="00136387" w:rsidRPr="007D4FD1">
        <w:rPr>
          <w:rFonts w:eastAsia="Times New Roman"/>
        </w:rPr>
        <w:t xml:space="preserve">s </w:t>
      </w:r>
      <w:r w:rsidR="00136387">
        <w:rPr>
          <w:rFonts w:eastAsia="Times New Roman"/>
        </w:rPr>
        <w:t>the look of steel windows</w:t>
      </w:r>
      <w:r w:rsidR="00136387" w:rsidRPr="007D4FD1">
        <w:rPr>
          <w:rFonts w:eastAsia="Times New Roman"/>
        </w:rPr>
        <w:t>.</w:t>
      </w:r>
    </w:p>
    <w:p w14:paraId="6EE731C5" w14:textId="77777777" w:rsidR="00136387" w:rsidRDefault="00136387" w:rsidP="00136387">
      <w:pPr>
        <w:rPr>
          <w:rFonts w:eastAsia="Times New Roman"/>
        </w:rPr>
      </w:pPr>
    </w:p>
    <w:p w14:paraId="366D35FF" w14:textId="604E3B34" w:rsidR="00136387" w:rsidRDefault="00136387" w:rsidP="00136387">
      <w:pPr>
        <w:pStyle w:val="ListParagraph"/>
        <w:numPr>
          <w:ilvl w:val="0"/>
          <w:numId w:val="13"/>
        </w:numPr>
        <w:rPr>
          <w:rFonts w:eastAsia="Times New Roman"/>
        </w:rPr>
      </w:pPr>
      <w:r w:rsidRPr="007D4FD1">
        <w:rPr>
          <w:rFonts w:eastAsia="Times New Roman"/>
        </w:rPr>
        <w:t>A</w:t>
      </w:r>
      <w:r>
        <w:rPr>
          <w:rFonts w:eastAsia="Times New Roman"/>
        </w:rPr>
        <w:t xml:space="preserve">lso giving a steel appearance is a </w:t>
      </w:r>
      <w:r w:rsidRPr="007D4FD1">
        <w:rPr>
          <w:rFonts w:eastAsia="Times New Roman"/>
        </w:rPr>
        <w:t>72-by-36-inch half circle direct set mulled above a 72-by-74-inch direct set with 5/8</w:t>
      </w:r>
      <w:r w:rsidR="004503B1">
        <w:rPr>
          <w:rFonts w:eastAsia="Times New Roman"/>
        </w:rPr>
        <w:t>-inch</w:t>
      </w:r>
      <w:r w:rsidRPr="007D4FD1">
        <w:rPr>
          <w:rFonts w:eastAsia="Times New Roman"/>
        </w:rPr>
        <w:t xml:space="preserve"> performance divided lites. </w:t>
      </w:r>
      <w:r>
        <w:rPr>
          <w:rFonts w:eastAsia="Times New Roman"/>
        </w:rPr>
        <w:t>The</w:t>
      </w:r>
      <w:r w:rsidRPr="007D4FD1">
        <w:rPr>
          <w:rFonts w:eastAsia="Times New Roman"/>
        </w:rPr>
        <w:t xml:space="preserve"> </w:t>
      </w:r>
      <w:r w:rsidR="00025C70">
        <w:rPr>
          <w:rFonts w:eastAsia="Times New Roman"/>
        </w:rPr>
        <w:t>c</w:t>
      </w:r>
      <w:r w:rsidR="00025C70" w:rsidRPr="007D4FD1">
        <w:rPr>
          <w:rFonts w:eastAsia="Times New Roman"/>
        </w:rPr>
        <w:t xml:space="preserve">oal </w:t>
      </w:r>
      <w:r w:rsidR="00025C70">
        <w:rPr>
          <w:rFonts w:eastAsia="Times New Roman"/>
        </w:rPr>
        <w:t>b</w:t>
      </w:r>
      <w:r w:rsidR="00025C70" w:rsidRPr="007D4FD1">
        <w:rPr>
          <w:rFonts w:eastAsia="Times New Roman"/>
        </w:rPr>
        <w:t xml:space="preserve">lack </w:t>
      </w:r>
      <w:r w:rsidRPr="007D4FD1">
        <w:rPr>
          <w:rFonts w:eastAsia="Times New Roman"/>
        </w:rPr>
        <w:t xml:space="preserve">prefinished </w:t>
      </w:r>
      <w:r w:rsidR="00025C70">
        <w:rPr>
          <w:rFonts w:eastAsia="Times New Roman"/>
        </w:rPr>
        <w:t>p</w:t>
      </w:r>
      <w:r w:rsidR="00025C70" w:rsidRPr="007D4FD1">
        <w:rPr>
          <w:rFonts w:eastAsia="Times New Roman"/>
        </w:rPr>
        <w:t xml:space="preserve">ine </w:t>
      </w:r>
      <w:r w:rsidRPr="007D4FD1">
        <w:rPr>
          <w:rFonts w:eastAsia="Times New Roman"/>
        </w:rPr>
        <w:t xml:space="preserve">interior, and a custom </w:t>
      </w:r>
      <w:r>
        <w:rPr>
          <w:rFonts w:eastAsia="Times New Roman"/>
        </w:rPr>
        <w:t xml:space="preserve">textured </w:t>
      </w:r>
      <w:r w:rsidR="00025C70">
        <w:rPr>
          <w:rFonts w:eastAsia="Times New Roman"/>
        </w:rPr>
        <w:t>t</w:t>
      </w:r>
      <w:r w:rsidR="00025C70" w:rsidRPr="007D4FD1">
        <w:rPr>
          <w:rFonts w:eastAsia="Times New Roman"/>
        </w:rPr>
        <w:t xml:space="preserve">erra </w:t>
      </w:r>
      <w:r w:rsidR="00025C70">
        <w:rPr>
          <w:rFonts w:eastAsia="Times New Roman"/>
        </w:rPr>
        <w:t>c</w:t>
      </w:r>
      <w:r w:rsidR="00025C70" w:rsidRPr="007D4FD1">
        <w:rPr>
          <w:rFonts w:eastAsia="Times New Roman"/>
        </w:rPr>
        <w:t xml:space="preserve">otta </w:t>
      </w:r>
      <w:r w:rsidR="00025C70">
        <w:rPr>
          <w:rFonts w:eastAsia="Times New Roman"/>
        </w:rPr>
        <w:t>b</w:t>
      </w:r>
      <w:r w:rsidR="00025C70" w:rsidRPr="007D4FD1">
        <w:rPr>
          <w:rFonts w:eastAsia="Times New Roman"/>
        </w:rPr>
        <w:t xml:space="preserve">lack </w:t>
      </w:r>
      <w:r w:rsidR="00491BFD" w:rsidRPr="007D4FD1">
        <w:rPr>
          <w:rFonts w:eastAsia="Times New Roman"/>
        </w:rPr>
        <w:t xml:space="preserve">Flush style </w:t>
      </w:r>
      <w:r w:rsidRPr="007D4FD1">
        <w:rPr>
          <w:rFonts w:eastAsia="Times New Roman"/>
        </w:rPr>
        <w:t xml:space="preserve">exterior </w:t>
      </w:r>
      <w:r>
        <w:rPr>
          <w:rFonts w:eastAsia="Times New Roman"/>
        </w:rPr>
        <w:t>create</w:t>
      </w:r>
      <w:r w:rsidRPr="007D4FD1">
        <w:rPr>
          <w:rFonts w:eastAsia="Times New Roman"/>
        </w:rPr>
        <w:t xml:space="preserve"> crisp, clean </w:t>
      </w:r>
      <w:r>
        <w:rPr>
          <w:rFonts w:eastAsia="Times New Roman"/>
        </w:rPr>
        <w:t>lines.</w:t>
      </w:r>
    </w:p>
    <w:p w14:paraId="16BD52FA" w14:textId="77777777" w:rsidR="00DD43C0" w:rsidRDefault="00DD43C0" w:rsidP="00136387">
      <w:pPr>
        <w:rPr>
          <w:color w:val="000000" w:themeColor="text1"/>
        </w:rPr>
      </w:pPr>
    </w:p>
    <w:p w14:paraId="78250467" w14:textId="37B6F11B" w:rsidR="00DD43C0" w:rsidRPr="00697C67" w:rsidRDefault="00DD43C0" w:rsidP="00697C67">
      <w:pPr>
        <w:rPr>
          <w:color w:val="000000" w:themeColor="text1"/>
        </w:rPr>
      </w:pPr>
      <w:r>
        <w:rPr>
          <w:color w:val="000000" w:themeColor="text1"/>
        </w:rPr>
        <w:t>“</w:t>
      </w:r>
      <w:r w:rsidR="00655582">
        <w:rPr>
          <w:color w:val="000000" w:themeColor="text1"/>
        </w:rPr>
        <w:t>All of our windows and doors have standard wood interiors, so i</w:t>
      </w:r>
      <w:r w:rsidR="007638C4">
        <w:rPr>
          <w:color w:val="000000" w:themeColor="text1"/>
        </w:rPr>
        <w:t>t’</w:t>
      </w:r>
      <w:r w:rsidR="00655582">
        <w:rPr>
          <w:color w:val="000000" w:themeColor="text1"/>
        </w:rPr>
        <w:t xml:space="preserve">s easy to </w:t>
      </w:r>
      <w:r w:rsidR="00491BFD">
        <w:rPr>
          <w:color w:val="000000" w:themeColor="text1"/>
        </w:rPr>
        <w:t>achieve any aesthetic, from</w:t>
      </w:r>
      <w:r w:rsidR="00655582">
        <w:rPr>
          <w:color w:val="000000" w:themeColor="text1"/>
        </w:rPr>
        <w:t xml:space="preserve"> warm and organic</w:t>
      </w:r>
      <w:r w:rsidR="00491BFD">
        <w:rPr>
          <w:color w:val="000000" w:themeColor="text1"/>
        </w:rPr>
        <w:t xml:space="preserve"> to</w:t>
      </w:r>
      <w:r w:rsidR="00655582">
        <w:rPr>
          <w:color w:val="000000" w:themeColor="text1"/>
        </w:rPr>
        <w:t xml:space="preserve"> </w:t>
      </w:r>
      <w:r w:rsidR="00491BFD">
        <w:rPr>
          <w:color w:val="000000" w:themeColor="text1"/>
        </w:rPr>
        <w:t>the look of</w:t>
      </w:r>
      <w:r w:rsidR="00655582">
        <w:rPr>
          <w:color w:val="000000" w:themeColor="text1"/>
        </w:rPr>
        <w:t xml:space="preserve"> steel</w:t>
      </w:r>
      <w:r w:rsidR="008864A9">
        <w:rPr>
          <w:color w:val="000000" w:themeColor="text1"/>
        </w:rPr>
        <w:t>;</w:t>
      </w:r>
      <w:r w:rsidR="00491BFD">
        <w:rPr>
          <w:color w:val="000000" w:themeColor="text1"/>
        </w:rPr>
        <w:t xml:space="preserve"> </w:t>
      </w:r>
      <w:r w:rsidR="008864A9">
        <w:rPr>
          <w:color w:val="000000" w:themeColor="text1"/>
        </w:rPr>
        <w:t>f</w:t>
      </w:r>
      <w:r w:rsidR="00655582">
        <w:rPr>
          <w:color w:val="000000" w:themeColor="text1"/>
        </w:rPr>
        <w:t xml:space="preserve">inishing </w:t>
      </w:r>
      <w:r>
        <w:rPr>
          <w:color w:val="000000" w:themeColor="text1"/>
        </w:rPr>
        <w:t>the narrow frames in a dark color</w:t>
      </w:r>
      <w:r w:rsidR="00655582">
        <w:rPr>
          <w:color w:val="000000" w:themeColor="text1"/>
        </w:rPr>
        <w:t xml:space="preserve"> </w:t>
      </w:r>
      <w:r w:rsidR="00AE6E2B">
        <w:rPr>
          <w:color w:val="000000" w:themeColor="text1"/>
        </w:rPr>
        <w:t xml:space="preserve">can mimic </w:t>
      </w:r>
      <w:r w:rsidR="00491BFD">
        <w:rPr>
          <w:color w:val="000000" w:themeColor="text1"/>
        </w:rPr>
        <w:t>that appearance</w:t>
      </w:r>
      <w:r w:rsidR="00DB2025">
        <w:rPr>
          <w:color w:val="000000" w:themeColor="text1"/>
        </w:rPr>
        <w:t>,</w:t>
      </w:r>
      <w:r>
        <w:rPr>
          <w:color w:val="000000" w:themeColor="text1"/>
        </w:rPr>
        <w:t>” states Bremer.</w:t>
      </w:r>
    </w:p>
    <w:p w14:paraId="3F26DD7A" w14:textId="77777777" w:rsidR="008274AA" w:rsidRDefault="008274AA" w:rsidP="00DB5EB6">
      <w:pPr>
        <w:contextualSpacing/>
        <w:rPr>
          <w:color w:val="000000" w:themeColor="text1"/>
        </w:rPr>
      </w:pPr>
    </w:p>
    <w:p w14:paraId="510B671D" w14:textId="0F9D9E91" w:rsidR="00BD6E26" w:rsidRDefault="00BD6E26" w:rsidP="00DB5EB6">
      <w:pPr>
        <w:contextualSpacing/>
        <w:rPr>
          <w:color w:val="000000" w:themeColor="text1"/>
        </w:rPr>
      </w:pPr>
      <w:r>
        <w:rPr>
          <w:color w:val="000000" w:themeColor="text1"/>
        </w:rPr>
        <w:t xml:space="preserve">Kolbe also </w:t>
      </w:r>
      <w:r w:rsidR="0088754E">
        <w:rPr>
          <w:color w:val="000000" w:themeColor="text1"/>
        </w:rPr>
        <w:t xml:space="preserve">is </w:t>
      </w:r>
      <w:r>
        <w:rPr>
          <w:color w:val="000000" w:themeColor="text1"/>
        </w:rPr>
        <w:t>highlighting entrance doors, pass-through windows and expansive openings products that help maximize residential spaces</w:t>
      </w:r>
      <w:r w:rsidR="004E4F9E">
        <w:rPr>
          <w:color w:val="000000" w:themeColor="text1"/>
        </w:rPr>
        <w:t xml:space="preserve"> with</w:t>
      </w:r>
      <w:r w:rsidR="004A4C85">
        <w:rPr>
          <w:color w:val="000000" w:themeColor="text1"/>
        </w:rPr>
        <w:t xml:space="preserve"> solutions for indoor-outdoor entertainment</w:t>
      </w:r>
      <w:r w:rsidR="004E4F9E">
        <w:rPr>
          <w:color w:val="000000" w:themeColor="text1"/>
        </w:rPr>
        <w:t>.</w:t>
      </w:r>
    </w:p>
    <w:p w14:paraId="3D7F9C8D" w14:textId="77777777" w:rsidR="00922D3F" w:rsidRDefault="00922D3F" w:rsidP="00DB5EB6">
      <w:pPr>
        <w:contextualSpacing/>
        <w:rPr>
          <w:color w:val="000000" w:themeColor="text1"/>
        </w:rPr>
      </w:pPr>
    </w:p>
    <w:p w14:paraId="384A82E5" w14:textId="548F5CF5" w:rsidR="000C13CE" w:rsidRDefault="007638C4" w:rsidP="000B0120">
      <w:pPr>
        <w:pStyle w:val="ListParagraph"/>
        <w:numPr>
          <w:ilvl w:val="0"/>
          <w:numId w:val="16"/>
        </w:numPr>
      </w:pPr>
      <w:r>
        <w:lastRenderedPageBreak/>
        <w:t xml:space="preserve">A 3-1/2-by-10-foot reclaimed </w:t>
      </w:r>
      <w:r w:rsidR="00025C70">
        <w:t xml:space="preserve">barnwood </w:t>
      </w:r>
      <w:r>
        <w:t xml:space="preserve">door presents a sustainable solution for an entrance that blends rustic character with modern design. Constructed of reclaimed wood, this outswing door offers a natural contrast with the </w:t>
      </w:r>
      <w:r w:rsidR="00025C70">
        <w:t xml:space="preserve">onyx </w:t>
      </w:r>
      <w:r>
        <w:t>extruded aluminum exterior.</w:t>
      </w:r>
      <w:r w:rsidDel="00181E98">
        <w:t xml:space="preserve"> </w:t>
      </w:r>
      <w:r>
        <w:t xml:space="preserve">Direct set sidelites and transom admit light and views around the door, and are finished on the interior with </w:t>
      </w:r>
      <w:r w:rsidR="00025C70">
        <w:t>double clear coat</w:t>
      </w:r>
      <w:r>
        <w:t>. Equipped with an electronic multi-point lock, this impressive entrance door features a stylish Hoppe pull handle</w:t>
      </w:r>
      <w:r w:rsidR="000C13CE" w:rsidRPr="000C13CE">
        <w:t xml:space="preserve"> </w:t>
      </w:r>
      <w:r w:rsidR="000C13CE">
        <w:t xml:space="preserve">in </w:t>
      </w:r>
      <w:r w:rsidR="00025C70">
        <w:t xml:space="preserve">a brushed stainless </w:t>
      </w:r>
      <w:r w:rsidR="000C13CE">
        <w:t>finish.</w:t>
      </w:r>
    </w:p>
    <w:p w14:paraId="63D07073" w14:textId="77777777" w:rsidR="00A52C1C" w:rsidRDefault="00A52C1C" w:rsidP="00697C67">
      <w:pPr>
        <w:pStyle w:val="ListParagraph"/>
        <w:rPr>
          <w:rFonts w:eastAsia="Times New Roman"/>
        </w:rPr>
      </w:pPr>
    </w:p>
    <w:p w14:paraId="4E76DC3F" w14:textId="13F7D715" w:rsidR="00A52C1C" w:rsidRDefault="00A52C1C" w:rsidP="00A52C1C">
      <w:pPr>
        <w:pStyle w:val="ListParagraph"/>
        <w:numPr>
          <w:ilvl w:val="0"/>
          <w:numId w:val="17"/>
        </w:numPr>
        <w:rPr>
          <w:rFonts w:eastAsia="Times New Roman"/>
        </w:rPr>
      </w:pPr>
      <w:r w:rsidRPr="00FC7445">
        <w:rPr>
          <w:rFonts w:eastAsia="Times New Roman"/>
        </w:rPr>
        <w:t xml:space="preserve">A </w:t>
      </w:r>
      <w:r w:rsidR="00025C70">
        <w:rPr>
          <w:rFonts w:eastAsia="Times New Roman"/>
        </w:rPr>
        <w:t>m</w:t>
      </w:r>
      <w:r w:rsidR="00025C70" w:rsidRPr="00FC7445">
        <w:rPr>
          <w:rFonts w:eastAsia="Times New Roman"/>
        </w:rPr>
        <w:t xml:space="preserve">ahogany </w:t>
      </w:r>
      <w:r w:rsidRPr="00FC7445">
        <w:rPr>
          <w:rFonts w:eastAsia="Times New Roman"/>
        </w:rPr>
        <w:t>wood pivot door with a Rockwood</w:t>
      </w:r>
      <w:r w:rsidRPr="00FC7445">
        <w:rPr>
          <w:rFonts w:eastAsia="Times New Roman"/>
          <w:vertAlign w:val="superscript"/>
        </w:rPr>
        <w:t>®</w:t>
      </w:r>
      <w:r w:rsidRPr="00FC7445">
        <w:rPr>
          <w:rFonts w:eastAsia="Times New Roman"/>
        </w:rPr>
        <w:t xml:space="preserve"> GeoMetek locking pull handle in </w:t>
      </w:r>
      <w:r>
        <w:rPr>
          <w:rFonts w:eastAsia="Times New Roman"/>
        </w:rPr>
        <w:t xml:space="preserve">a </w:t>
      </w:r>
      <w:r w:rsidR="00025C70">
        <w:rPr>
          <w:rFonts w:eastAsia="Times New Roman"/>
        </w:rPr>
        <w:t>s</w:t>
      </w:r>
      <w:r w:rsidR="00025C70" w:rsidRPr="00FC7445">
        <w:rPr>
          <w:rFonts w:eastAsia="Times New Roman"/>
        </w:rPr>
        <w:t xml:space="preserve">atin </w:t>
      </w:r>
      <w:r w:rsidR="00025C70">
        <w:rPr>
          <w:rFonts w:eastAsia="Times New Roman"/>
        </w:rPr>
        <w:t>s</w:t>
      </w:r>
      <w:r w:rsidR="00025C70" w:rsidRPr="00FC7445">
        <w:rPr>
          <w:rFonts w:eastAsia="Times New Roman"/>
        </w:rPr>
        <w:t xml:space="preserve">tainless </w:t>
      </w:r>
      <w:r w:rsidRPr="00FC7445">
        <w:rPr>
          <w:rFonts w:eastAsia="Times New Roman"/>
        </w:rPr>
        <w:t>finish</w:t>
      </w:r>
      <w:r>
        <w:rPr>
          <w:rFonts w:eastAsia="Times New Roman"/>
        </w:rPr>
        <w:t>,</w:t>
      </w:r>
      <w:r w:rsidRPr="00FC7445">
        <w:rPr>
          <w:rFonts w:eastAsia="Times New Roman"/>
        </w:rPr>
        <w:t xml:space="preserve"> and energy-efficient, tempered </w:t>
      </w:r>
      <w:r w:rsidR="00FE37CC">
        <w:rPr>
          <w:rFonts w:eastAsia="Times New Roman"/>
        </w:rPr>
        <w:t>Solar Low-E</w:t>
      </w:r>
      <w:bookmarkStart w:id="0" w:name="_GoBack"/>
      <w:bookmarkEnd w:id="0"/>
      <w:r w:rsidRPr="00FC7445">
        <w:rPr>
          <w:rFonts w:eastAsia="Times New Roman"/>
        </w:rPr>
        <w:t xml:space="preserve"> </w:t>
      </w:r>
      <w:proofErr w:type="spellStart"/>
      <w:r w:rsidRPr="00FC7445">
        <w:rPr>
          <w:rFonts w:eastAsia="Times New Roman"/>
        </w:rPr>
        <w:t>reeded</w:t>
      </w:r>
      <w:proofErr w:type="spellEnd"/>
      <w:r w:rsidRPr="00FC7445">
        <w:rPr>
          <w:rFonts w:eastAsia="Times New Roman"/>
        </w:rPr>
        <w:t xml:space="preserve"> glass shows </w:t>
      </w:r>
      <w:r>
        <w:rPr>
          <w:rFonts w:eastAsia="Times New Roman"/>
        </w:rPr>
        <w:t xml:space="preserve">more of </w:t>
      </w:r>
      <w:r w:rsidRPr="00FC7445">
        <w:rPr>
          <w:rFonts w:eastAsia="Times New Roman"/>
        </w:rPr>
        <w:t xml:space="preserve">Kolbe’s capabilities. </w:t>
      </w:r>
      <w:r>
        <w:rPr>
          <w:rFonts w:eastAsia="Times New Roman"/>
        </w:rPr>
        <w:t>S</w:t>
      </w:r>
      <w:r w:rsidRPr="00FC7445">
        <w:rPr>
          <w:rFonts w:eastAsia="Times New Roman"/>
        </w:rPr>
        <w:t xml:space="preserve">pecialized pivoting hardware </w:t>
      </w:r>
      <w:r>
        <w:rPr>
          <w:rFonts w:eastAsia="Times New Roman"/>
        </w:rPr>
        <w:t>allows easy operation of this grand 5-by-9-foot door, without impeding into the opening.</w:t>
      </w:r>
    </w:p>
    <w:p w14:paraId="3EEE46E9" w14:textId="77777777" w:rsidR="00B36E77" w:rsidRDefault="00B36E77" w:rsidP="00DB5EB6">
      <w:pPr>
        <w:contextualSpacing/>
        <w:rPr>
          <w:color w:val="000000" w:themeColor="text1"/>
        </w:rPr>
      </w:pPr>
    </w:p>
    <w:p w14:paraId="562324EC" w14:textId="2DA334F5" w:rsidR="00DD089C" w:rsidRDefault="00DD089C" w:rsidP="00DD089C">
      <w:pPr>
        <w:pStyle w:val="ListParagraph"/>
        <w:numPr>
          <w:ilvl w:val="0"/>
          <w:numId w:val="18"/>
        </w:numPr>
      </w:pPr>
      <w:r>
        <w:t xml:space="preserve">A VistaLuxe Complementary quad sliding window with an </w:t>
      </w:r>
      <w:r w:rsidR="00025C70">
        <w:t xml:space="preserve">emerald isle </w:t>
      </w:r>
      <w:r>
        <w:t xml:space="preserve">exterior and a clear-coated </w:t>
      </w:r>
      <w:r w:rsidR="00EC4512">
        <w:t>Spanish</w:t>
      </w:r>
      <w:r w:rsidR="00025C70">
        <w:t xml:space="preserve"> cedar </w:t>
      </w:r>
      <w:r>
        <w:t>wood interior</w:t>
      </w:r>
      <w:r w:rsidR="00A52C1C">
        <w:t xml:space="preserve"> features a</w:t>
      </w:r>
      <w:r>
        <w:t xml:space="preserve"> </w:t>
      </w:r>
      <w:r w:rsidR="00025C70">
        <w:t xml:space="preserve">matte black </w:t>
      </w:r>
      <w:r>
        <w:t xml:space="preserve">positive action lock </w:t>
      </w:r>
      <w:r w:rsidR="00A52C1C">
        <w:t xml:space="preserve">that </w:t>
      </w:r>
      <w:r>
        <w:t>engages automatically</w:t>
      </w:r>
      <w:r w:rsidR="00A52C1C">
        <w:t>.</w:t>
      </w:r>
      <w:r>
        <w:t xml:space="preserve"> Precisely aligned stiles with matching sightlines and a low-profile sill complete the clean look.</w:t>
      </w:r>
    </w:p>
    <w:p w14:paraId="1D4C4821" w14:textId="77777777" w:rsidR="00A52C1C" w:rsidRPr="001625B0" w:rsidRDefault="00A52C1C" w:rsidP="00A52C1C">
      <w:pPr>
        <w:ind w:left="720"/>
        <w:rPr>
          <w:rFonts w:eastAsia="Times New Roman"/>
          <w:strike/>
          <w:color w:val="000000"/>
        </w:rPr>
      </w:pPr>
    </w:p>
    <w:p w14:paraId="1277DE07" w14:textId="44D78B12" w:rsidR="00A52C1C" w:rsidRPr="004A752F" w:rsidRDefault="00A52C1C" w:rsidP="00A52C1C">
      <w:pPr>
        <w:numPr>
          <w:ilvl w:val="0"/>
          <w:numId w:val="17"/>
        </w:numPr>
        <w:rPr>
          <w:rFonts w:eastAsia="Times New Roman"/>
          <w:strike/>
          <w:color w:val="000000"/>
        </w:rPr>
      </w:pPr>
      <w:r w:rsidRPr="004A752F">
        <w:rPr>
          <w:rFonts w:eastAsia="Times New Roman"/>
          <w:color w:val="000000"/>
        </w:rPr>
        <w:t>An Ultra Series TerraSpan</w:t>
      </w:r>
      <w:r w:rsidRPr="004A752F">
        <w:rPr>
          <w:rFonts w:eastAsia="Times New Roman"/>
          <w:color w:val="000000"/>
          <w:vertAlign w:val="superscript"/>
        </w:rPr>
        <w:t>®</w:t>
      </w:r>
      <w:r w:rsidRPr="004A752F">
        <w:rPr>
          <w:rFonts w:eastAsia="Times New Roman"/>
          <w:color w:val="000000"/>
        </w:rPr>
        <w:t xml:space="preserve"> lift </w:t>
      </w:r>
      <w:r w:rsidR="0088754E">
        <w:rPr>
          <w:rFonts w:eastAsia="Times New Roman"/>
          <w:color w:val="000000"/>
        </w:rPr>
        <w:t>and</w:t>
      </w:r>
      <w:r w:rsidRPr="004A752F">
        <w:rPr>
          <w:rFonts w:eastAsia="Times New Roman"/>
          <w:color w:val="000000"/>
        </w:rPr>
        <w:t xml:space="preserve"> slide door unit creates a generous 15-by-10-foot opening</w:t>
      </w:r>
      <w:r>
        <w:rPr>
          <w:rFonts w:eastAsia="Times New Roman"/>
          <w:color w:val="000000"/>
        </w:rPr>
        <w:t>.</w:t>
      </w:r>
      <w:r w:rsidRPr="004A752F">
        <w:rPr>
          <w:rFonts w:eastAsia="Times New Roman"/>
          <w:color w:val="000000"/>
        </w:rPr>
        <w:t xml:space="preserve"> </w:t>
      </w:r>
      <w:r>
        <w:rPr>
          <w:rFonts w:eastAsia="Times New Roman"/>
          <w:color w:val="000000"/>
        </w:rPr>
        <w:t>The</w:t>
      </w:r>
      <w:r w:rsidRPr="004A752F">
        <w:rPr>
          <w:rFonts w:eastAsia="Times New Roman"/>
          <w:color w:val="000000"/>
        </w:rPr>
        <w:t xml:space="preserve"> vibrant </w:t>
      </w:r>
      <w:r w:rsidR="00025C70">
        <w:rPr>
          <w:rFonts w:eastAsia="Times New Roman"/>
          <w:color w:val="000000"/>
        </w:rPr>
        <w:t>c</w:t>
      </w:r>
      <w:r w:rsidR="00025C70" w:rsidRPr="004A752F">
        <w:rPr>
          <w:rFonts w:eastAsia="Times New Roman"/>
          <w:color w:val="000000"/>
        </w:rPr>
        <w:t xml:space="preserve">opper </w:t>
      </w:r>
      <w:r w:rsidR="00025C70">
        <w:rPr>
          <w:rFonts w:eastAsia="Times New Roman"/>
          <w:color w:val="000000"/>
        </w:rPr>
        <w:t>c</w:t>
      </w:r>
      <w:r w:rsidR="00025C70" w:rsidRPr="004A752F">
        <w:rPr>
          <w:rFonts w:eastAsia="Times New Roman"/>
          <w:color w:val="000000"/>
        </w:rPr>
        <w:t xml:space="preserve">anyon </w:t>
      </w:r>
      <w:r w:rsidRPr="004A752F">
        <w:rPr>
          <w:rFonts w:eastAsia="Times New Roman"/>
          <w:color w:val="000000"/>
        </w:rPr>
        <w:t xml:space="preserve">exterior complements the clear-coated </w:t>
      </w:r>
      <w:r w:rsidR="00025C70">
        <w:rPr>
          <w:rFonts w:eastAsia="Times New Roman"/>
          <w:color w:val="000000"/>
        </w:rPr>
        <w:t>w</w:t>
      </w:r>
      <w:r w:rsidR="00025C70" w:rsidRPr="004A752F">
        <w:rPr>
          <w:rFonts w:eastAsia="Times New Roman"/>
          <w:color w:val="000000"/>
        </w:rPr>
        <w:t xml:space="preserve">alnut </w:t>
      </w:r>
      <w:r w:rsidRPr="004A752F">
        <w:rPr>
          <w:rFonts w:eastAsia="Times New Roman"/>
          <w:color w:val="000000"/>
        </w:rPr>
        <w:t>interior</w:t>
      </w:r>
      <w:r>
        <w:rPr>
          <w:rFonts w:eastAsia="Times New Roman"/>
          <w:color w:val="000000"/>
        </w:rPr>
        <w:t xml:space="preserve">, while a </w:t>
      </w:r>
      <w:r w:rsidR="00025C70">
        <w:rPr>
          <w:rFonts w:eastAsia="Times New Roman"/>
          <w:color w:val="000000"/>
        </w:rPr>
        <w:t>m</w:t>
      </w:r>
      <w:r w:rsidR="00025C70" w:rsidRPr="004A752F">
        <w:rPr>
          <w:rFonts w:eastAsia="Times New Roman"/>
          <w:color w:val="000000"/>
        </w:rPr>
        <w:t xml:space="preserve">atte </w:t>
      </w:r>
      <w:r w:rsidR="00025C70">
        <w:rPr>
          <w:rFonts w:eastAsia="Times New Roman"/>
          <w:color w:val="000000"/>
        </w:rPr>
        <w:t>b</w:t>
      </w:r>
      <w:r w:rsidR="00025C70" w:rsidRPr="004A752F">
        <w:rPr>
          <w:rFonts w:eastAsia="Times New Roman"/>
          <w:color w:val="000000"/>
        </w:rPr>
        <w:t xml:space="preserve">lack </w:t>
      </w:r>
      <w:r w:rsidRPr="004A752F">
        <w:rPr>
          <w:rFonts w:eastAsia="Times New Roman"/>
          <w:color w:val="000000"/>
        </w:rPr>
        <w:t>180</w:t>
      </w:r>
      <w:r w:rsidR="0088754E">
        <w:rPr>
          <w:rFonts w:eastAsia="Times New Roman"/>
          <w:color w:val="000000"/>
        </w:rPr>
        <w:t xml:space="preserve">-degree </w:t>
      </w:r>
      <w:r w:rsidRPr="004A752F">
        <w:rPr>
          <w:rFonts w:eastAsia="Times New Roman"/>
          <w:color w:val="000000"/>
        </w:rPr>
        <w:t>Inset Handle allow</w:t>
      </w:r>
      <w:r>
        <w:rPr>
          <w:rFonts w:eastAsia="Times New Roman"/>
          <w:color w:val="000000"/>
        </w:rPr>
        <w:t>s</w:t>
      </w:r>
      <w:r w:rsidRPr="004A752F">
        <w:rPr>
          <w:rFonts w:eastAsia="Times New Roman"/>
          <w:color w:val="000000"/>
        </w:rPr>
        <w:t xml:space="preserve"> the doors to neatly pocket into the wall.</w:t>
      </w:r>
    </w:p>
    <w:p w14:paraId="1B8D6353" w14:textId="77777777" w:rsidR="00922D3F" w:rsidRDefault="00922D3F" w:rsidP="00922D3F"/>
    <w:p w14:paraId="1A282426" w14:textId="77777777" w:rsidR="00BD6E26" w:rsidRDefault="00414C92" w:rsidP="00DB5EB6">
      <w:pPr>
        <w:contextualSpacing/>
        <w:rPr>
          <w:color w:val="000000" w:themeColor="text1"/>
        </w:rPr>
      </w:pPr>
      <w:r>
        <w:rPr>
          <w:color w:val="000000" w:themeColor="text1"/>
        </w:rPr>
        <w:t xml:space="preserve">Several custom windows </w:t>
      </w:r>
      <w:r w:rsidR="008967AA">
        <w:rPr>
          <w:color w:val="000000" w:themeColor="text1"/>
        </w:rPr>
        <w:t>can be seen</w:t>
      </w:r>
      <w:r>
        <w:rPr>
          <w:color w:val="000000" w:themeColor="text1"/>
        </w:rPr>
        <w:t xml:space="preserve"> on display, with various operation</w:t>
      </w:r>
      <w:r w:rsidR="002D4E0C">
        <w:rPr>
          <w:color w:val="000000" w:themeColor="text1"/>
        </w:rPr>
        <w:t>al</w:t>
      </w:r>
      <w:r w:rsidR="008967AA">
        <w:rPr>
          <w:color w:val="000000" w:themeColor="text1"/>
        </w:rPr>
        <w:t xml:space="preserve"> methods</w:t>
      </w:r>
      <w:r>
        <w:rPr>
          <w:color w:val="000000" w:themeColor="text1"/>
        </w:rPr>
        <w:t>.</w:t>
      </w:r>
    </w:p>
    <w:p w14:paraId="10FF73BD" w14:textId="77777777" w:rsidR="00414C92" w:rsidRDefault="00414C92" w:rsidP="00DB5EB6">
      <w:pPr>
        <w:contextualSpacing/>
        <w:rPr>
          <w:color w:val="000000" w:themeColor="text1"/>
        </w:rPr>
      </w:pPr>
    </w:p>
    <w:p w14:paraId="3307DA66" w14:textId="4ACF0519" w:rsidR="00461FCE" w:rsidRPr="008A1F8D" w:rsidRDefault="008A1F8D" w:rsidP="008A1F8D">
      <w:pPr>
        <w:pStyle w:val="ListParagraph"/>
        <w:numPr>
          <w:ilvl w:val="0"/>
          <w:numId w:val="10"/>
        </w:numPr>
        <w:rPr>
          <w:color w:val="000000" w:themeColor="text1"/>
        </w:rPr>
      </w:pPr>
      <w:r w:rsidRPr="008A1F8D">
        <w:rPr>
          <w:color w:val="000000" w:themeColor="text1"/>
        </w:rPr>
        <w:t>An</w:t>
      </w:r>
      <w:r w:rsidR="00461FCE" w:rsidRPr="008A1F8D">
        <w:rPr>
          <w:color w:val="000000" w:themeColor="text1"/>
        </w:rPr>
        <w:t xml:space="preserve"> Ultra Series tilt-turn </w:t>
      </w:r>
      <w:r w:rsidR="00BE1662" w:rsidRPr="008A1F8D">
        <w:rPr>
          <w:color w:val="000000" w:themeColor="text1"/>
        </w:rPr>
        <w:t xml:space="preserve">window </w:t>
      </w:r>
      <w:r w:rsidR="00923CC2" w:rsidRPr="008A1F8D">
        <w:rPr>
          <w:color w:val="000000" w:themeColor="text1"/>
        </w:rPr>
        <w:t>with hopper. A modern blend of ve</w:t>
      </w:r>
      <w:r w:rsidR="00BE1662" w:rsidRPr="008A1F8D">
        <w:rPr>
          <w:color w:val="000000" w:themeColor="text1"/>
        </w:rPr>
        <w:t>rsatility</w:t>
      </w:r>
      <w:r w:rsidR="00923CC2" w:rsidRPr="008A1F8D">
        <w:rPr>
          <w:color w:val="000000" w:themeColor="text1"/>
        </w:rPr>
        <w:t>,</w:t>
      </w:r>
      <w:r w:rsidR="00BE1662" w:rsidRPr="008A1F8D">
        <w:rPr>
          <w:color w:val="000000" w:themeColor="text1"/>
        </w:rPr>
        <w:t xml:space="preserve"> European styling and </w:t>
      </w:r>
      <w:r w:rsidR="004510A5" w:rsidRPr="008A1F8D">
        <w:rPr>
          <w:color w:val="000000" w:themeColor="text1"/>
        </w:rPr>
        <w:t xml:space="preserve">high </w:t>
      </w:r>
      <w:r w:rsidR="00BE1662" w:rsidRPr="008A1F8D">
        <w:rPr>
          <w:color w:val="000000" w:themeColor="text1"/>
        </w:rPr>
        <w:t>energy performance</w:t>
      </w:r>
      <w:r w:rsidR="00923CC2" w:rsidRPr="008A1F8D">
        <w:rPr>
          <w:color w:val="000000" w:themeColor="text1"/>
        </w:rPr>
        <w:t>,</w:t>
      </w:r>
      <w:r w:rsidR="00461FCE" w:rsidRPr="008A1F8D">
        <w:rPr>
          <w:color w:val="000000" w:themeColor="text1"/>
        </w:rPr>
        <w:t xml:space="preserve"> the </w:t>
      </w:r>
      <w:r w:rsidR="00A32DE2" w:rsidRPr="008A1F8D">
        <w:rPr>
          <w:color w:val="000000" w:themeColor="text1"/>
        </w:rPr>
        <w:t xml:space="preserve">unit </w:t>
      </w:r>
      <w:r w:rsidR="00923CC2" w:rsidRPr="008A1F8D">
        <w:rPr>
          <w:color w:val="000000" w:themeColor="text1"/>
        </w:rPr>
        <w:t>ha</w:t>
      </w:r>
      <w:r w:rsidR="00A32DE2" w:rsidRPr="008A1F8D">
        <w:rPr>
          <w:color w:val="000000" w:themeColor="text1"/>
        </w:rPr>
        <w:t xml:space="preserve">s a </w:t>
      </w:r>
      <w:r w:rsidR="00461FCE" w:rsidRPr="008A1F8D">
        <w:rPr>
          <w:color w:val="000000" w:themeColor="text1"/>
        </w:rPr>
        <w:t xml:space="preserve">bold </w:t>
      </w:r>
      <w:r w:rsidR="00FA74AD">
        <w:rPr>
          <w:color w:val="000000" w:themeColor="text1"/>
        </w:rPr>
        <w:t>r</w:t>
      </w:r>
      <w:r w:rsidR="00FA74AD" w:rsidRPr="008A1F8D">
        <w:rPr>
          <w:color w:val="000000" w:themeColor="text1"/>
        </w:rPr>
        <w:t xml:space="preserve">oma </w:t>
      </w:r>
      <w:r w:rsidR="00461FCE" w:rsidRPr="008A1F8D">
        <w:rPr>
          <w:color w:val="000000" w:themeColor="text1"/>
        </w:rPr>
        <w:t>exterior outlined with a 2-inch flat casing with backband</w:t>
      </w:r>
      <w:r w:rsidR="00923CC2" w:rsidRPr="008A1F8D">
        <w:rPr>
          <w:color w:val="000000" w:themeColor="text1"/>
        </w:rPr>
        <w:t xml:space="preserve"> and 2-1/8-inch sill nosing</w:t>
      </w:r>
      <w:r w:rsidR="00461FCE" w:rsidRPr="008A1F8D">
        <w:rPr>
          <w:color w:val="000000" w:themeColor="text1"/>
        </w:rPr>
        <w:t xml:space="preserve">. The </w:t>
      </w:r>
      <w:r w:rsidR="00FA74AD">
        <w:rPr>
          <w:color w:val="000000" w:themeColor="text1"/>
        </w:rPr>
        <w:t>p</w:t>
      </w:r>
      <w:r w:rsidR="00FA74AD" w:rsidRPr="008A1F8D">
        <w:rPr>
          <w:color w:val="000000" w:themeColor="text1"/>
        </w:rPr>
        <w:t xml:space="preserve">ine </w:t>
      </w:r>
      <w:r w:rsidR="00461FCE" w:rsidRPr="008A1F8D">
        <w:rPr>
          <w:color w:val="000000" w:themeColor="text1"/>
        </w:rPr>
        <w:t xml:space="preserve">interior has a </w:t>
      </w:r>
      <w:r w:rsidR="00FA74AD">
        <w:rPr>
          <w:color w:val="000000" w:themeColor="text1"/>
        </w:rPr>
        <w:t>g</w:t>
      </w:r>
      <w:r w:rsidR="00FA74AD" w:rsidRPr="008A1F8D">
        <w:rPr>
          <w:color w:val="000000" w:themeColor="text1"/>
        </w:rPr>
        <w:t xml:space="preserve">raystone </w:t>
      </w:r>
      <w:r w:rsidR="00461FCE" w:rsidRPr="008A1F8D">
        <w:rPr>
          <w:color w:val="000000" w:themeColor="text1"/>
        </w:rPr>
        <w:t>painted finish, w</w:t>
      </w:r>
      <w:r w:rsidR="00087434" w:rsidRPr="008A1F8D">
        <w:rPr>
          <w:color w:val="000000" w:themeColor="text1"/>
        </w:rPr>
        <w:t>ith</w:t>
      </w:r>
      <w:r w:rsidR="00461FCE" w:rsidRPr="008A1F8D">
        <w:rPr>
          <w:color w:val="000000" w:themeColor="text1"/>
        </w:rPr>
        <w:t xml:space="preserve"> </w:t>
      </w:r>
      <w:r w:rsidR="00FA74AD">
        <w:rPr>
          <w:color w:val="000000" w:themeColor="text1"/>
        </w:rPr>
        <w:t>m</w:t>
      </w:r>
      <w:r w:rsidR="00FA74AD" w:rsidRPr="008A1F8D">
        <w:rPr>
          <w:color w:val="000000" w:themeColor="text1"/>
        </w:rPr>
        <w:t xml:space="preserve">atte </w:t>
      </w:r>
      <w:r w:rsidR="00FA74AD">
        <w:rPr>
          <w:color w:val="000000" w:themeColor="text1"/>
        </w:rPr>
        <w:t>b</w:t>
      </w:r>
      <w:r w:rsidR="00FA74AD" w:rsidRPr="008A1F8D">
        <w:rPr>
          <w:color w:val="000000" w:themeColor="text1"/>
        </w:rPr>
        <w:t xml:space="preserve">lack </w:t>
      </w:r>
      <w:r w:rsidR="00BE1662" w:rsidRPr="008A1F8D">
        <w:rPr>
          <w:color w:val="000000" w:themeColor="text1"/>
        </w:rPr>
        <w:t xml:space="preserve">specialized </w:t>
      </w:r>
      <w:r w:rsidR="00461FCE" w:rsidRPr="008A1F8D">
        <w:rPr>
          <w:color w:val="000000" w:themeColor="text1"/>
        </w:rPr>
        <w:t xml:space="preserve">hardware </w:t>
      </w:r>
      <w:r w:rsidR="00BE1662" w:rsidRPr="008A1F8D">
        <w:rPr>
          <w:color w:val="000000" w:themeColor="text1"/>
        </w:rPr>
        <w:t xml:space="preserve">that opens </w:t>
      </w:r>
      <w:r w:rsidR="00923CC2" w:rsidRPr="008A1F8D">
        <w:rPr>
          <w:color w:val="000000" w:themeColor="text1"/>
        </w:rPr>
        <w:t xml:space="preserve">the unit </w:t>
      </w:r>
      <w:r w:rsidR="00BE1662" w:rsidRPr="008A1F8D">
        <w:rPr>
          <w:color w:val="000000" w:themeColor="text1"/>
        </w:rPr>
        <w:t>as an inswing casement or a top-venting hopper</w:t>
      </w:r>
      <w:r w:rsidR="00461FCE" w:rsidRPr="008A1F8D">
        <w:rPr>
          <w:color w:val="000000" w:themeColor="text1"/>
        </w:rPr>
        <w:t>.</w:t>
      </w:r>
    </w:p>
    <w:p w14:paraId="4F52527F" w14:textId="77777777" w:rsidR="00461FCE" w:rsidRDefault="00461FCE" w:rsidP="00DB5EB6">
      <w:pPr>
        <w:contextualSpacing/>
        <w:rPr>
          <w:color w:val="000000" w:themeColor="text1"/>
        </w:rPr>
      </w:pPr>
    </w:p>
    <w:p w14:paraId="2433AB01" w14:textId="547D7938" w:rsidR="00EA4BBE" w:rsidRDefault="008A1F8D" w:rsidP="00EA4BBE">
      <w:pPr>
        <w:pStyle w:val="ListParagraph"/>
        <w:numPr>
          <w:ilvl w:val="0"/>
          <w:numId w:val="11"/>
        </w:numPr>
        <w:rPr>
          <w:color w:val="000000" w:themeColor="text1"/>
        </w:rPr>
      </w:pPr>
      <w:r w:rsidRPr="00EA4BBE">
        <w:rPr>
          <w:color w:val="000000" w:themeColor="text1"/>
        </w:rPr>
        <w:t xml:space="preserve">An Ultra Series XL awning with </w:t>
      </w:r>
      <w:r w:rsidR="00D67891">
        <w:rPr>
          <w:color w:val="000000" w:themeColor="text1"/>
        </w:rPr>
        <w:t>automation</w:t>
      </w:r>
      <w:r w:rsidR="00DA778F" w:rsidRPr="00EA4BBE">
        <w:rPr>
          <w:color w:val="000000" w:themeColor="text1"/>
        </w:rPr>
        <w:t xml:space="preserve">. </w:t>
      </w:r>
      <w:r w:rsidR="00EA4BBE" w:rsidRPr="00EA4BBE">
        <w:rPr>
          <w:color w:val="000000" w:themeColor="text1"/>
        </w:rPr>
        <w:t>Th</w:t>
      </w:r>
      <w:r w:rsidR="00EA4BBE">
        <w:rPr>
          <w:color w:val="000000" w:themeColor="text1"/>
        </w:rPr>
        <w:t>is</w:t>
      </w:r>
      <w:r w:rsidR="00EA4BBE" w:rsidRPr="00EA4BBE">
        <w:rPr>
          <w:color w:val="000000" w:themeColor="text1"/>
        </w:rPr>
        <w:t xml:space="preserve"> 5-by-6-foot awning </w:t>
      </w:r>
      <w:r w:rsidR="00EA4BBE">
        <w:rPr>
          <w:color w:val="000000" w:themeColor="text1"/>
        </w:rPr>
        <w:t xml:space="preserve">has a </w:t>
      </w:r>
      <w:r w:rsidR="00FA74AD">
        <w:rPr>
          <w:color w:val="000000" w:themeColor="text1"/>
        </w:rPr>
        <w:t>s</w:t>
      </w:r>
      <w:r w:rsidR="00FA74AD" w:rsidRPr="00EA4BBE">
        <w:rPr>
          <w:color w:val="000000" w:themeColor="text1"/>
        </w:rPr>
        <w:t xml:space="preserve">apphire </w:t>
      </w:r>
      <w:r w:rsidR="00EA4BBE" w:rsidRPr="00EA4BBE">
        <w:rPr>
          <w:color w:val="000000" w:themeColor="text1"/>
        </w:rPr>
        <w:t xml:space="preserve">exterior frame with 2-inch flat casing and a contrasting </w:t>
      </w:r>
      <w:r w:rsidR="00FA74AD">
        <w:rPr>
          <w:color w:val="000000" w:themeColor="text1"/>
        </w:rPr>
        <w:t>a</w:t>
      </w:r>
      <w:r w:rsidR="00FA74AD" w:rsidRPr="00EA4BBE">
        <w:rPr>
          <w:color w:val="000000" w:themeColor="text1"/>
        </w:rPr>
        <w:t xml:space="preserve">balone </w:t>
      </w:r>
      <w:r w:rsidR="00EA4BBE" w:rsidRPr="00EA4BBE">
        <w:rPr>
          <w:color w:val="000000" w:themeColor="text1"/>
        </w:rPr>
        <w:t xml:space="preserve">sash. The </w:t>
      </w:r>
      <w:r w:rsidR="00FA74AD">
        <w:rPr>
          <w:color w:val="000000" w:themeColor="text1"/>
        </w:rPr>
        <w:t>p</w:t>
      </w:r>
      <w:r w:rsidR="00FA74AD" w:rsidRPr="00EA4BBE">
        <w:rPr>
          <w:color w:val="000000" w:themeColor="text1"/>
        </w:rPr>
        <w:t xml:space="preserve">ine </w:t>
      </w:r>
      <w:r w:rsidR="00EA4BBE" w:rsidRPr="00EA4BBE">
        <w:rPr>
          <w:color w:val="000000" w:themeColor="text1"/>
        </w:rPr>
        <w:t xml:space="preserve">interior has a </w:t>
      </w:r>
      <w:r w:rsidR="00FA74AD">
        <w:rPr>
          <w:color w:val="000000" w:themeColor="text1"/>
        </w:rPr>
        <w:t>s</w:t>
      </w:r>
      <w:r w:rsidR="00FA74AD" w:rsidRPr="00EA4BBE">
        <w:rPr>
          <w:color w:val="000000" w:themeColor="text1"/>
        </w:rPr>
        <w:t xml:space="preserve">ilk </w:t>
      </w:r>
      <w:r w:rsidR="00EA4BBE" w:rsidRPr="00EA4BBE">
        <w:rPr>
          <w:color w:val="000000" w:themeColor="text1"/>
        </w:rPr>
        <w:t xml:space="preserve">finish, with </w:t>
      </w:r>
      <w:r w:rsidR="00FA74AD">
        <w:rPr>
          <w:color w:val="000000" w:themeColor="text1"/>
        </w:rPr>
        <w:t>c</w:t>
      </w:r>
      <w:r w:rsidR="00FA74AD" w:rsidRPr="00EA4BBE">
        <w:rPr>
          <w:color w:val="000000" w:themeColor="text1"/>
        </w:rPr>
        <w:t xml:space="preserve">lay </w:t>
      </w:r>
      <w:r w:rsidR="00EA4BBE" w:rsidRPr="00EA4BBE">
        <w:rPr>
          <w:color w:val="000000" w:themeColor="text1"/>
        </w:rPr>
        <w:t>hardware and traditional sill nosing. A built-in window seat provides a cozy vantage point for generous views and ventilation</w:t>
      </w:r>
      <w:r w:rsidR="008665E3">
        <w:rPr>
          <w:color w:val="000000" w:themeColor="text1"/>
        </w:rPr>
        <w:t>.</w:t>
      </w:r>
    </w:p>
    <w:p w14:paraId="35B8D4D9" w14:textId="77777777" w:rsidR="00726786" w:rsidRDefault="00726786" w:rsidP="00637FAD">
      <w:pPr>
        <w:contextualSpacing/>
        <w:rPr>
          <w:color w:val="000000" w:themeColor="text1"/>
        </w:rPr>
      </w:pPr>
    </w:p>
    <w:p w14:paraId="0ECA5C02" w14:textId="77777777" w:rsidR="00577701" w:rsidRDefault="00D418CC" w:rsidP="00BE7DFE">
      <w:pPr>
        <w:spacing w:before="240"/>
        <w:contextualSpacing/>
        <w:rPr>
          <w:color w:val="000000" w:themeColor="text1"/>
        </w:rPr>
      </w:pPr>
      <w:r>
        <w:rPr>
          <w:color w:val="000000" w:themeColor="text1"/>
        </w:rPr>
        <w:t>“</w:t>
      </w:r>
      <w:r w:rsidR="00F44634">
        <w:rPr>
          <w:rFonts w:eastAsia="Times New Roman"/>
        </w:rPr>
        <w:t>We</w:t>
      </w:r>
      <w:r w:rsidR="00BF7477">
        <w:rPr>
          <w:rFonts w:eastAsia="Times New Roman"/>
        </w:rPr>
        <w:t xml:space="preserve"> continually </w:t>
      </w:r>
      <w:r w:rsidR="00F44634">
        <w:rPr>
          <w:rFonts w:eastAsia="Times New Roman"/>
        </w:rPr>
        <w:t xml:space="preserve">innovate and </w:t>
      </w:r>
      <w:r w:rsidR="00BF7477">
        <w:rPr>
          <w:rFonts w:eastAsia="Times New Roman"/>
        </w:rPr>
        <w:t xml:space="preserve">reinvent what can be done in the window and door industry. We </w:t>
      </w:r>
      <w:r w:rsidR="006A3BE1">
        <w:rPr>
          <w:rFonts w:eastAsia="Times New Roman"/>
        </w:rPr>
        <w:t>invit</w:t>
      </w:r>
      <w:r w:rsidR="00BF7477">
        <w:rPr>
          <w:rFonts w:eastAsia="Times New Roman"/>
        </w:rPr>
        <w:t xml:space="preserve">e the challenge of the extraordinary, </w:t>
      </w:r>
      <w:r w:rsidR="00F44634">
        <w:rPr>
          <w:rFonts w:eastAsia="Times New Roman"/>
        </w:rPr>
        <w:t xml:space="preserve">and hope to inspire our visitors to </w:t>
      </w:r>
      <w:r w:rsidR="00BF7477">
        <w:rPr>
          <w:rFonts w:eastAsia="Times New Roman"/>
        </w:rPr>
        <w:t>push the boundaries</w:t>
      </w:r>
      <w:r w:rsidR="00F44634">
        <w:rPr>
          <w:rFonts w:eastAsia="Times New Roman"/>
        </w:rPr>
        <w:t xml:space="preserve"> of their imagination</w:t>
      </w:r>
      <w:r w:rsidR="00BF7477">
        <w:rPr>
          <w:rFonts w:eastAsia="Times New Roman"/>
        </w:rPr>
        <w:t>,</w:t>
      </w:r>
      <w:r>
        <w:rPr>
          <w:color w:val="000000" w:themeColor="text1"/>
        </w:rPr>
        <w:t>”</w:t>
      </w:r>
      <w:r w:rsidR="00925B80">
        <w:rPr>
          <w:color w:val="000000" w:themeColor="text1"/>
        </w:rPr>
        <w:t xml:space="preserve"> says Brem</w:t>
      </w:r>
      <w:r>
        <w:rPr>
          <w:color w:val="000000" w:themeColor="text1"/>
        </w:rPr>
        <w:t>er.</w:t>
      </w:r>
    </w:p>
    <w:p w14:paraId="04386C0E" w14:textId="77777777" w:rsidR="00D418CC" w:rsidRDefault="00D418CC" w:rsidP="00637FAD">
      <w:pPr>
        <w:contextualSpacing/>
        <w:rPr>
          <w:color w:val="000000" w:themeColor="text1"/>
        </w:rPr>
      </w:pPr>
    </w:p>
    <w:p w14:paraId="039618D3" w14:textId="5DF3ECED" w:rsidR="00563A57" w:rsidRPr="009658B4" w:rsidRDefault="0027133C" w:rsidP="00637FAD">
      <w:pPr>
        <w:contextualSpacing/>
        <w:rPr>
          <w:color w:val="000000" w:themeColor="text1"/>
        </w:rPr>
      </w:pPr>
      <w:r w:rsidRPr="009658B4">
        <w:rPr>
          <w:color w:val="000000" w:themeColor="text1"/>
        </w:rPr>
        <w:t xml:space="preserve">For </w:t>
      </w:r>
      <w:r w:rsidR="00550964" w:rsidRPr="009658B4">
        <w:rPr>
          <w:color w:val="000000" w:themeColor="text1"/>
        </w:rPr>
        <w:t>more inspiration</w:t>
      </w:r>
      <w:r w:rsidR="0016492A">
        <w:rPr>
          <w:color w:val="000000" w:themeColor="text1"/>
        </w:rPr>
        <w:t xml:space="preserve"> and </w:t>
      </w:r>
      <w:r w:rsidR="00F55E03">
        <w:rPr>
          <w:color w:val="000000" w:themeColor="text1"/>
        </w:rPr>
        <w:t>information about Kolbe’s</w:t>
      </w:r>
      <w:r w:rsidR="00550964" w:rsidRPr="009658B4">
        <w:rPr>
          <w:color w:val="000000" w:themeColor="text1"/>
        </w:rPr>
        <w:t xml:space="preserve"> </w:t>
      </w:r>
      <w:r w:rsidR="006331E8">
        <w:rPr>
          <w:color w:val="000000" w:themeColor="text1"/>
        </w:rPr>
        <w:t xml:space="preserve">one-of-a-kind </w:t>
      </w:r>
      <w:r w:rsidR="009658B4">
        <w:rPr>
          <w:color w:val="000000" w:themeColor="text1"/>
        </w:rPr>
        <w:t xml:space="preserve">window and </w:t>
      </w:r>
      <w:r w:rsidR="00637FAD" w:rsidRPr="009658B4">
        <w:rPr>
          <w:color w:val="000000" w:themeColor="text1"/>
        </w:rPr>
        <w:t>door</w:t>
      </w:r>
      <w:r w:rsidRPr="009658B4">
        <w:rPr>
          <w:color w:val="000000" w:themeColor="text1"/>
        </w:rPr>
        <w:t xml:space="preserve"> products, </w:t>
      </w:r>
      <w:r w:rsidR="00550964" w:rsidRPr="009658B4">
        <w:rPr>
          <w:color w:val="000000" w:themeColor="text1"/>
        </w:rPr>
        <w:t xml:space="preserve">please </w:t>
      </w:r>
      <w:r w:rsidRPr="009658B4">
        <w:rPr>
          <w:color w:val="000000" w:themeColor="text1"/>
        </w:rPr>
        <w:t xml:space="preserve">visit </w:t>
      </w:r>
      <w:hyperlink r:id="rId7" w:history="1">
        <w:r w:rsidR="00087365" w:rsidRPr="003B1016">
          <w:rPr>
            <w:rStyle w:val="Hyperlink"/>
          </w:rPr>
          <w:t>http</w:t>
        </w:r>
        <w:r w:rsidR="00C674FE">
          <w:rPr>
            <w:rStyle w:val="Hyperlink"/>
          </w:rPr>
          <w:t>s</w:t>
        </w:r>
        <w:r w:rsidR="00087365" w:rsidRPr="003B1016">
          <w:rPr>
            <w:rStyle w:val="Hyperlink"/>
          </w:rPr>
          <w:t>://www.kolbewindows.com</w:t>
        </w:r>
      </w:hyperlink>
      <w:r w:rsidR="00087365">
        <w:t>.</w:t>
      </w:r>
    </w:p>
    <w:p w14:paraId="304311EC" w14:textId="77777777" w:rsidR="001A736D" w:rsidRPr="009658B4" w:rsidRDefault="001A736D" w:rsidP="003D4B56">
      <w:pPr>
        <w:ind w:right="90"/>
        <w:contextualSpacing/>
        <w:rPr>
          <w:i/>
          <w:iCs/>
          <w:color w:val="000000" w:themeColor="text1"/>
        </w:rPr>
      </w:pPr>
    </w:p>
    <w:p w14:paraId="18135837" w14:textId="1A5799A8" w:rsidR="003D4B56" w:rsidRPr="009658B4" w:rsidRDefault="003D4B56" w:rsidP="00FD6594">
      <w:pPr>
        <w:ind w:right="-360"/>
        <w:contextualSpacing/>
        <w:rPr>
          <w:i/>
          <w:iCs/>
          <w:color w:val="000000" w:themeColor="text1"/>
        </w:rPr>
      </w:pPr>
      <w:r w:rsidRPr="009658B4">
        <w:rPr>
          <w:i/>
          <w:iCs/>
          <w:color w:val="000000" w:themeColor="text1"/>
        </w:rPr>
        <w:t xml:space="preserve">What began in 1946 as a two-brother team has grown into an internationally respected manufacturing company. </w:t>
      </w:r>
      <w:r w:rsidR="001B3C89">
        <w:rPr>
          <w:i/>
          <w:iCs/>
          <w:color w:val="000000" w:themeColor="text1"/>
        </w:rPr>
        <w:t>Kolbe Windows &amp; Doors</w:t>
      </w:r>
      <w:r w:rsidRPr="009658B4">
        <w:rPr>
          <w:i/>
          <w:iCs/>
          <w:color w:val="000000" w:themeColor="text1"/>
        </w:rPr>
        <w:t xml:space="preserve"> is one of the nation</w:t>
      </w:r>
      <w:r w:rsidR="00550964" w:rsidRPr="009658B4">
        <w:rPr>
          <w:i/>
          <w:iCs/>
          <w:color w:val="000000" w:themeColor="text1"/>
        </w:rPr>
        <w:t>’</w:t>
      </w:r>
      <w:r w:rsidRPr="009658B4">
        <w:rPr>
          <w:i/>
          <w:iCs/>
          <w:color w:val="000000" w:themeColor="text1"/>
        </w:rPr>
        <w:t xml:space="preserve">s leading manufacturers of windows and doors for residential and commercial markets. After </w:t>
      </w:r>
      <w:r w:rsidR="00142D83">
        <w:rPr>
          <w:i/>
          <w:iCs/>
          <w:color w:val="000000" w:themeColor="text1"/>
        </w:rPr>
        <w:t>70</w:t>
      </w:r>
      <w:r w:rsidRPr="009658B4">
        <w:rPr>
          <w:i/>
          <w:iCs/>
          <w:color w:val="000000" w:themeColor="text1"/>
        </w:rPr>
        <w:t xml:space="preserve"> years, Kolbe products are best known for superior quality, custom craftsmanship, attention to detail, as well as</w:t>
      </w:r>
      <w:r w:rsidR="00407C00" w:rsidRPr="009658B4">
        <w:rPr>
          <w:i/>
          <w:iCs/>
          <w:color w:val="000000" w:themeColor="text1"/>
        </w:rPr>
        <w:t xml:space="preserve"> innovative and unique designs.</w:t>
      </w:r>
    </w:p>
    <w:p w14:paraId="392BE26A" w14:textId="0198A91E" w:rsidR="0074275F" w:rsidRPr="009658B4" w:rsidRDefault="0074275F" w:rsidP="003D4B56">
      <w:pPr>
        <w:ind w:right="90"/>
        <w:contextualSpacing/>
        <w:jc w:val="center"/>
        <w:rPr>
          <w:i/>
          <w:color w:val="000000" w:themeColor="text1"/>
        </w:rPr>
      </w:pPr>
      <w:r>
        <w:rPr>
          <w:i/>
          <w:noProof/>
          <w:color w:val="000000" w:themeColor="text1"/>
          <w:lang w:eastAsia="en-US"/>
        </w:rPr>
        <w:drawing>
          <wp:anchor distT="0" distB="0" distL="114300" distR="114300" simplePos="0" relativeHeight="251660800" behindDoc="1" locked="0" layoutInCell="1" allowOverlap="1" wp14:anchorId="73D5BFD3" wp14:editId="6A2CE588">
            <wp:simplePos x="0" y="0"/>
            <wp:positionH relativeFrom="column">
              <wp:posOffset>18973800</wp:posOffset>
            </wp:positionH>
            <wp:positionV relativeFrom="paragraph">
              <wp:posOffset>13667740</wp:posOffset>
            </wp:positionV>
            <wp:extent cx="2789555" cy="3218815"/>
            <wp:effectExtent l="0" t="0" r="4445" b="6985"/>
            <wp:wrapNone/>
            <wp:docPr id="6" name="Picture 6" descr="2016-IBS-Customization-Y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016-IBS-Customization-Y32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555" cy="321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54AA">
        <w:rPr>
          <w:i/>
          <w:color w:val="000000" w:themeColor="text1"/>
        </w:rPr>
        <w:t>###</w:t>
      </w:r>
    </w:p>
    <w:sectPr w:rsidR="0074275F" w:rsidRPr="009658B4" w:rsidSect="00871A5D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334188"/>
    <w:multiLevelType w:val="hybridMultilevel"/>
    <w:tmpl w:val="949A64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0222BA"/>
    <w:multiLevelType w:val="hybridMultilevel"/>
    <w:tmpl w:val="C346D5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212F5A"/>
    <w:multiLevelType w:val="multilevel"/>
    <w:tmpl w:val="94A2A8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3816439"/>
    <w:multiLevelType w:val="hybridMultilevel"/>
    <w:tmpl w:val="700AA6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926D7D"/>
    <w:multiLevelType w:val="hybridMultilevel"/>
    <w:tmpl w:val="65A281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F749A1"/>
    <w:multiLevelType w:val="hybridMultilevel"/>
    <w:tmpl w:val="B84E1E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2B66C6"/>
    <w:multiLevelType w:val="hybridMultilevel"/>
    <w:tmpl w:val="1DACB5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2B30C2"/>
    <w:multiLevelType w:val="hybridMultilevel"/>
    <w:tmpl w:val="6A00F5B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33CB2F6E"/>
    <w:multiLevelType w:val="hybridMultilevel"/>
    <w:tmpl w:val="9886D9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7D40499"/>
    <w:multiLevelType w:val="hybridMultilevel"/>
    <w:tmpl w:val="305ED6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9EA78A5"/>
    <w:multiLevelType w:val="hybridMultilevel"/>
    <w:tmpl w:val="260E70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D344780"/>
    <w:multiLevelType w:val="hybridMultilevel"/>
    <w:tmpl w:val="83B674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8E2787"/>
    <w:multiLevelType w:val="hybridMultilevel"/>
    <w:tmpl w:val="1B60AF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4484DBD"/>
    <w:multiLevelType w:val="hybridMultilevel"/>
    <w:tmpl w:val="1988BD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E8C6530"/>
    <w:multiLevelType w:val="hybridMultilevel"/>
    <w:tmpl w:val="522A9C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DC15FB"/>
    <w:multiLevelType w:val="hybridMultilevel"/>
    <w:tmpl w:val="F8AA47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02E71C8"/>
    <w:multiLevelType w:val="hybridMultilevel"/>
    <w:tmpl w:val="C5DC25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CD65E6B"/>
    <w:multiLevelType w:val="hybridMultilevel"/>
    <w:tmpl w:val="F394FD3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7"/>
  </w:num>
  <w:num w:numId="3">
    <w:abstractNumId w:val="2"/>
  </w:num>
  <w:num w:numId="4">
    <w:abstractNumId w:val="14"/>
  </w:num>
  <w:num w:numId="5">
    <w:abstractNumId w:val="10"/>
  </w:num>
  <w:num w:numId="6">
    <w:abstractNumId w:val="11"/>
  </w:num>
  <w:num w:numId="7">
    <w:abstractNumId w:val="8"/>
  </w:num>
  <w:num w:numId="8">
    <w:abstractNumId w:val="6"/>
  </w:num>
  <w:num w:numId="9">
    <w:abstractNumId w:val="5"/>
  </w:num>
  <w:num w:numId="10">
    <w:abstractNumId w:val="1"/>
  </w:num>
  <w:num w:numId="11">
    <w:abstractNumId w:val="9"/>
  </w:num>
  <w:num w:numId="12">
    <w:abstractNumId w:val="12"/>
  </w:num>
  <w:num w:numId="13">
    <w:abstractNumId w:val="4"/>
  </w:num>
  <w:num w:numId="14">
    <w:abstractNumId w:val="15"/>
  </w:num>
  <w:num w:numId="15">
    <w:abstractNumId w:val="16"/>
  </w:num>
  <w:num w:numId="16">
    <w:abstractNumId w:val="3"/>
  </w:num>
  <w:num w:numId="17">
    <w:abstractNumId w:val="13"/>
  </w:num>
  <w:num w:numId="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drawingGridHorizontalSpacing w:val="100"/>
  <w:displayHorizontalDrawingGridEvery w:val="0"/>
  <w:displayVerticalDrawingGridEvery w:val="0"/>
  <w:noPunctuationKerning/>
  <w:characterSpacingControl w:val="doNotCompress"/>
  <w:doNotValidateAgainstSchema/>
  <w:doNotDemarcateInvalidXml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72C22"/>
    <w:rsid w:val="00015D65"/>
    <w:rsid w:val="00025C70"/>
    <w:rsid w:val="00030533"/>
    <w:rsid w:val="00030CDA"/>
    <w:rsid w:val="00031EC4"/>
    <w:rsid w:val="000334AA"/>
    <w:rsid w:val="000417E4"/>
    <w:rsid w:val="00045A9F"/>
    <w:rsid w:val="00055351"/>
    <w:rsid w:val="00055DC3"/>
    <w:rsid w:val="00055FB2"/>
    <w:rsid w:val="00061451"/>
    <w:rsid w:val="000665EB"/>
    <w:rsid w:val="00087365"/>
    <w:rsid w:val="00087434"/>
    <w:rsid w:val="000877E1"/>
    <w:rsid w:val="000B32EE"/>
    <w:rsid w:val="000B68DA"/>
    <w:rsid w:val="000C0A10"/>
    <w:rsid w:val="000C13CE"/>
    <w:rsid w:val="000C20C5"/>
    <w:rsid w:val="000C4317"/>
    <w:rsid w:val="000C6BB5"/>
    <w:rsid w:val="000D0B7F"/>
    <w:rsid w:val="000D7895"/>
    <w:rsid w:val="000E18F6"/>
    <w:rsid w:val="000E3469"/>
    <w:rsid w:val="000E6BA3"/>
    <w:rsid w:val="001137AF"/>
    <w:rsid w:val="00114459"/>
    <w:rsid w:val="00123617"/>
    <w:rsid w:val="00136387"/>
    <w:rsid w:val="00142D83"/>
    <w:rsid w:val="00160049"/>
    <w:rsid w:val="0016492A"/>
    <w:rsid w:val="00164C5B"/>
    <w:rsid w:val="001653A7"/>
    <w:rsid w:val="001856A6"/>
    <w:rsid w:val="00193199"/>
    <w:rsid w:val="00193EB3"/>
    <w:rsid w:val="001A736D"/>
    <w:rsid w:val="001B3C89"/>
    <w:rsid w:val="001C1653"/>
    <w:rsid w:val="001E614E"/>
    <w:rsid w:val="00206C8B"/>
    <w:rsid w:val="002227DE"/>
    <w:rsid w:val="00242DB3"/>
    <w:rsid w:val="0027133C"/>
    <w:rsid w:val="002766D8"/>
    <w:rsid w:val="002811B9"/>
    <w:rsid w:val="00282C03"/>
    <w:rsid w:val="002954AA"/>
    <w:rsid w:val="002A2343"/>
    <w:rsid w:val="002A5567"/>
    <w:rsid w:val="002C040E"/>
    <w:rsid w:val="002C650D"/>
    <w:rsid w:val="002D4E0C"/>
    <w:rsid w:val="002E33FD"/>
    <w:rsid w:val="002F0005"/>
    <w:rsid w:val="00301DC4"/>
    <w:rsid w:val="00301FA1"/>
    <w:rsid w:val="00314A36"/>
    <w:rsid w:val="00327A81"/>
    <w:rsid w:val="00365018"/>
    <w:rsid w:val="003679B3"/>
    <w:rsid w:val="00377203"/>
    <w:rsid w:val="00381E7F"/>
    <w:rsid w:val="00383E05"/>
    <w:rsid w:val="00384CFD"/>
    <w:rsid w:val="00386322"/>
    <w:rsid w:val="00391461"/>
    <w:rsid w:val="00392802"/>
    <w:rsid w:val="003A455D"/>
    <w:rsid w:val="003C2830"/>
    <w:rsid w:val="003D4B56"/>
    <w:rsid w:val="003F7CD3"/>
    <w:rsid w:val="004045DB"/>
    <w:rsid w:val="00407AEE"/>
    <w:rsid w:val="00407C00"/>
    <w:rsid w:val="00414C92"/>
    <w:rsid w:val="00415A6B"/>
    <w:rsid w:val="00440519"/>
    <w:rsid w:val="004421D0"/>
    <w:rsid w:val="00443CFE"/>
    <w:rsid w:val="004503B1"/>
    <w:rsid w:val="004510A5"/>
    <w:rsid w:val="00455F85"/>
    <w:rsid w:val="00461FCE"/>
    <w:rsid w:val="00486730"/>
    <w:rsid w:val="00491BFD"/>
    <w:rsid w:val="0049517F"/>
    <w:rsid w:val="00497F46"/>
    <w:rsid w:val="004A20F0"/>
    <w:rsid w:val="004A4C85"/>
    <w:rsid w:val="004A6CCB"/>
    <w:rsid w:val="004B21F4"/>
    <w:rsid w:val="004E4DD0"/>
    <w:rsid w:val="004E4F9E"/>
    <w:rsid w:val="005055AF"/>
    <w:rsid w:val="005150E9"/>
    <w:rsid w:val="00530040"/>
    <w:rsid w:val="00550964"/>
    <w:rsid w:val="00551817"/>
    <w:rsid w:val="00556642"/>
    <w:rsid w:val="0056005F"/>
    <w:rsid w:val="00563A57"/>
    <w:rsid w:val="00577701"/>
    <w:rsid w:val="005852F5"/>
    <w:rsid w:val="00594368"/>
    <w:rsid w:val="005B59B0"/>
    <w:rsid w:val="005D0C23"/>
    <w:rsid w:val="005D324F"/>
    <w:rsid w:val="005E5D7F"/>
    <w:rsid w:val="00600F7E"/>
    <w:rsid w:val="00607EBC"/>
    <w:rsid w:val="006115DE"/>
    <w:rsid w:val="006118C3"/>
    <w:rsid w:val="0061360E"/>
    <w:rsid w:val="006331E8"/>
    <w:rsid w:val="00636406"/>
    <w:rsid w:val="0063651B"/>
    <w:rsid w:val="00637FAD"/>
    <w:rsid w:val="00641EF7"/>
    <w:rsid w:val="0065381E"/>
    <w:rsid w:val="00655582"/>
    <w:rsid w:val="00655FB1"/>
    <w:rsid w:val="006568CA"/>
    <w:rsid w:val="00675112"/>
    <w:rsid w:val="00677E2D"/>
    <w:rsid w:val="00686F22"/>
    <w:rsid w:val="00697C67"/>
    <w:rsid w:val="006A068D"/>
    <w:rsid w:val="006A1C82"/>
    <w:rsid w:val="006A3BE1"/>
    <w:rsid w:val="006A5262"/>
    <w:rsid w:val="006A5B72"/>
    <w:rsid w:val="006A6204"/>
    <w:rsid w:val="006D4B3D"/>
    <w:rsid w:val="006D5424"/>
    <w:rsid w:val="006E46F4"/>
    <w:rsid w:val="006E4DED"/>
    <w:rsid w:val="00701F66"/>
    <w:rsid w:val="007121CB"/>
    <w:rsid w:val="00714AD2"/>
    <w:rsid w:val="00726786"/>
    <w:rsid w:val="00737BBC"/>
    <w:rsid w:val="0074275F"/>
    <w:rsid w:val="007464AA"/>
    <w:rsid w:val="00746FF0"/>
    <w:rsid w:val="0075034C"/>
    <w:rsid w:val="007638C4"/>
    <w:rsid w:val="00771496"/>
    <w:rsid w:val="007A15FD"/>
    <w:rsid w:val="007E62FB"/>
    <w:rsid w:val="007F0BA0"/>
    <w:rsid w:val="007F3DB7"/>
    <w:rsid w:val="0080528E"/>
    <w:rsid w:val="00817B20"/>
    <w:rsid w:val="00824CAA"/>
    <w:rsid w:val="008274AA"/>
    <w:rsid w:val="00841E77"/>
    <w:rsid w:val="00843CA7"/>
    <w:rsid w:val="00850B44"/>
    <w:rsid w:val="00854E66"/>
    <w:rsid w:val="008665E3"/>
    <w:rsid w:val="008711D4"/>
    <w:rsid w:val="0087149A"/>
    <w:rsid w:val="00871A5D"/>
    <w:rsid w:val="00876907"/>
    <w:rsid w:val="008864A9"/>
    <w:rsid w:val="00886629"/>
    <w:rsid w:val="0088754E"/>
    <w:rsid w:val="0089668D"/>
    <w:rsid w:val="008967AA"/>
    <w:rsid w:val="008A1B81"/>
    <w:rsid w:val="008A1F8D"/>
    <w:rsid w:val="008A3C73"/>
    <w:rsid w:val="008A7F51"/>
    <w:rsid w:val="008B1B1A"/>
    <w:rsid w:val="008D01D0"/>
    <w:rsid w:val="008D1447"/>
    <w:rsid w:val="00922D3F"/>
    <w:rsid w:val="00923CC2"/>
    <w:rsid w:val="00925B80"/>
    <w:rsid w:val="0092762D"/>
    <w:rsid w:val="00943D55"/>
    <w:rsid w:val="00961196"/>
    <w:rsid w:val="009658B4"/>
    <w:rsid w:val="00971C48"/>
    <w:rsid w:val="00972033"/>
    <w:rsid w:val="00982061"/>
    <w:rsid w:val="009825C5"/>
    <w:rsid w:val="00994900"/>
    <w:rsid w:val="009B4B93"/>
    <w:rsid w:val="009C78B0"/>
    <w:rsid w:val="009D0CF7"/>
    <w:rsid w:val="009F5F61"/>
    <w:rsid w:val="00A104A9"/>
    <w:rsid w:val="00A30371"/>
    <w:rsid w:val="00A32DE2"/>
    <w:rsid w:val="00A430B5"/>
    <w:rsid w:val="00A52C1C"/>
    <w:rsid w:val="00A55862"/>
    <w:rsid w:val="00A6660E"/>
    <w:rsid w:val="00A676D0"/>
    <w:rsid w:val="00A74176"/>
    <w:rsid w:val="00A771A8"/>
    <w:rsid w:val="00A83F0A"/>
    <w:rsid w:val="00AA2267"/>
    <w:rsid w:val="00AB1617"/>
    <w:rsid w:val="00AB56F0"/>
    <w:rsid w:val="00AC040B"/>
    <w:rsid w:val="00AC5791"/>
    <w:rsid w:val="00AD609A"/>
    <w:rsid w:val="00AE6E2B"/>
    <w:rsid w:val="00AF00D2"/>
    <w:rsid w:val="00B064F9"/>
    <w:rsid w:val="00B128C0"/>
    <w:rsid w:val="00B21894"/>
    <w:rsid w:val="00B352A5"/>
    <w:rsid w:val="00B36E77"/>
    <w:rsid w:val="00B4167E"/>
    <w:rsid w:val="00B442F3"/>
    <w:rsid w:val="00B57BBF"/>
    <w:rsid w:val="00B64523"/>
    <w:rsid w:val="00B673A0"/>
    <w:rsid w:val="00B72C22"/>
    <w:rsid w:val="00B756D8"/>
    <w:rsid w:val="00B94828"/>
    <w:rsid w:val="00BA49AA"/>
    <w:rsid w:val="00BA53FA"/>
    <w:rsid w:val="00BB2C9A"/>
    <w:rsid w:val="00BC136F"/>
    <w:rsid w:val="00BD6E26"/>
    <w:rsid w:val="00BE1662"/>
    <w:rsid w:val="00BE64AA"/>
    <w:rsid w:val="00BE79A3"/>
    <w:rsid w:val="00BE7DFE"/>
    <w:rsid w:val="00BF67F2"/>
    <w:rsid w:val="00BF7477"/>
    <w:rsid w:val="00C03BC3"/>
    <w:rsid w:val="00C0480B"/>
    <w:rsid w:val="00C06D9C"/>
    <w:rsid w:val="00C2580E"/>
    <w:rsid w:val="00C5051B"/>
    <w:rsid w:val="00C60B23"/>
    <w:rsid w:val="00C674FE"/>
    <w:rsid w:val="00C743F9"/>
    <w:rsid w:val="00C75A62"/>
    <w:rsid w:val="00C8089D"/>
    <w:rsid w:val="00C93427"/>
    <w:rsid w:val="00C949F6"/>
    <w:rsid w:val="00C97ABD"/>
    <w:rsid w:val="00CA3A7C"/>
    <w:rsid w:val="00CB6A11"/>
    <w:rsid w:val="00CC2FD1"/>
    <w:rsid w:val="00CD4147"/>
    <w:rsid w:val="00CD5F3C"/>
    <w:rsid w:val="00CD6423"/>
    <w:rsid w:val="00CF6B4E"/>
    <w:rsid w:val="00D01B53"/>
    <w:rsid w:val="00D143E1"/>
    <w:rsid w:val="00D217D4"/>
    <w:rsid w:val="00D22060"/>
    <w:rsid w:val="00D24FE6"/>
    <w:rsid w:val="00D318D7"/>
    <w:rsid w:val="00D418CC"/>
    <w:rsid w:val="00D43128"/>
    <w:rsid w:val="00D55C1F"/>
    <w:rsid w:val="00D5609A"/>
    <w:rsid w:val="00D61A1A"/>
    <w:rsid w:val="00D67891"/>
    <w:rsid w:val="00D75B01"/>
    <w:rsid w:val="00D90A3B"/>
    <w:rsid w:val="00D96CA7"/>
    <w:rsid w:val="00DA2401"/>
    <w:rsid w:val="00DA778F"/>
    <w:rsid w:val="00DB2025"/>
    <w:rsid w:val="00DB29C1"/>
    <w:rsid w:val="00DB5EB6"/>
    <w:rsid w:val="00DC36F7"/>
    <w:rsid w:val="00DC5404"/>
    <w:rsid w:val="00DD089C"/>
    <w:rsid w:val="00DD0EC9"/>
    <w:rsid w:val="00DD43C0"/>
    <w:rsid w:val="00DE4D21"/>
    <w:rsid w:val="00DF705A"/>
    <w:rsid w:val="00E06D39"/>
    <w:rsid w:val="00E2233B"/>
    <w:rsid w:val="00E23680"/>
    <w:rsid w:val="00E373EE"/>
    <w:rsid w:val="00E42EA7"/>
    <w:rsid w:val="00E507D2"/>
    <w:rsid w:val="00E776C0"/>
    <w:rsid w:val="00EA4248"/>
    <w:rsid w:val="00EA4BBE"/>
    <w:rsid w:val="00EA52A3"/>
    <w:rsid w:val="00EB73BE"/>
    <w:rsid w:val="00EC4177"/>
    <w:rsid w:val="00EC4512"/>
    <w:rsid w:val="00ED2B62"/>
    <w:rsid w:val="00ED3DB7"/>
    <w:rsid w:val="00ED5E56"/>
    <w:rsid w:val="00EE5AAB"/>
    <w:rsid w:val="00EF1144"/>
    <w:rsid w:val="00F02087"/>
    <w:rsid w:val="00F0229E"/>
    <w:rsid w:val="00F07BB2"/>
    <w:rsid w:val="00F15F5B"/>
    <w:rsid w:val="00F31348"/>
    <w:rsid w:val="00F43751"/>
    <w:rsid w:val="00F44634"/>
    <w:rsid w:val="00F53C14"/>
    <w:rsid w:val="00F55E03"/>
    <w:rsid w:val="00F65C8C"/>
    <w:rsid w:val="00F66147"/>
    <w:rsid w:val="00F8138A"/>
    <w:rsid w:val="00F85B0E"/>
    <w:rsid w:val="00F870D2"/>
    <w:rsid w:val="00F97D23"/>
    <w:rsid w:val="00FA74AD"/>
    <w:rsid w:val="00FB7B27"/>
    <w:rsid w:val="00FC57F8"/>
    <w:rsid w:val="00FD0CBF"/>
    <w:rsid w:val="00FD6594"/>
    <w:rsid w:val="00FE37CC"/>
    <w:rsid w:val="00FE44D1"/>
    <w:rsid w:val="00FE5D98"/>
    <w:rsid w:val="00FE70AD"/>
    <w:rsid w:val="00FF2D61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oNotEmbedSmartTags/>
  <w:decimalSymbol w:val="."/>
  <w:listSeparator w:val=","/>
  <w14:docId w14:val="1BBAD4A1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72C22"/>
    <w:rPr>
      <w:lang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2">
    <w:name w:val="Body Text 2"/>
    <w:basedOn w:val="Normal"/>
    <w:link w:val="BodyText2Char"/>
    <w:rsid w:val="00B72C22"/>
    <w:pPr>
      <w:widowControl w:val="0"/>
      <w:autoSpaceDE w:val="0"/>
      <w:autoSpaceDN w:val="0"/>
      <w:adjustRightInd w:val="0"/>
    </w:pPr>
    <w:rPr>
      <w:rFonts w:eastAsia="Times New Roman"/>
      <w:i/>
      <w:lang w:eastAsia="en-US"/>
    </w:rPr>
  </w:style>
  <w:style w:type="character" w:customStyle="1" w:styleId="BodyText2Char">
    <w:name w:val="Body Text 2 Char"/>
    <w:link w:val="BodyText2"/>
    <w:rsid w:val="00B72C22"/>
    <w:rPr>
      <w:rFonts w:eastAsia="Times New Roman"/>
      <w:i/>
      <w:lang w:eastAsia="en-US"/>
    </w:rPr>
  </w:style>
  <w:style w:type="paragraph" w:styleId="BodyText3">
    <w:name w:val="Body Text 3"/>
    <w:basedOn w:val="Normal"/>
    <w:link w:val="BodyText3Char"/>
    <w:rsid w:val="00836380"/>
    <w:pPr>
      <w:spacing w:after="120"/>
    </w:pPr>
    <w:rPr>
      <w:rFonts w:eastAsia="Times"/>
      <w:sz w:val="16"/>
      <w:szCs w:val="16"/>
      <w:lang w:val="x-none" w:eastAsia="x-none"/>
    </w:rPr>
  </w:style>
  <w:style w:type="character" w:customStyle="1" w:styleId="BodyText3Char">
    <w:name w:val="Body Text 3 Char"/>
    <w:link w:val="BodyText3"/>
    <w:rsid w:val="00836380"/>
    <w:rPr>
      <w:rFonts w:eastAsia="Times"/>
      <w:sz w:val="16"/>
      <w:szCs w:val="16"/>
      <w:lang w:val="x-none" w:eastAsia="x-none"/>
    </w:rPr>
  </w:style>
  <w:style w:type="character" w:styleId="Hyperlink">
    <w:name w:val="Hyperlink"/>
    <w:uiPriority w:val="99"/>
    <w:unhideWhenUsed/>
    <w:rsid w:val="002619E9"/>
    <w:rPr>
      <w:color w:val="0000FF"/>
      <w:u w:val="single"/>
    </w:rPr>
  </w:style>
  <w:style w:type="character" w:styleId="CommentReference">
    <w:name w:val="annotation reference"/>
    <w:uiPriority w:val="99"/>
    <w:semiHidden/>
    <w:unhideWhenUsed/>
    <w:rsid w:val="0093049E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3049E"/>
    <w:rPr>
      <w:sz w:val="24"/>
      <w:szCs w:val="24"/>
    </w:rPr>
  </w:style>
  <w:style w:type="character" w:customStyle="1" w:styleId="CommentTextChar">
    <w:name w:val="Comment Text Char"/>
    <w:link w:val="CommentText"/>
    <w:uiPriority w:val="99"/>
    <w:semiHidden/>
    <w:rsid w:val="0093049E"/>
    <w:rPr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3049E"/>
    <w:rPr>
      <w:b/>
      <w:bCs/>
      <w:sz w:val="20"/>
      <w:szCs w:val="20"/>
    </w:rPr>
  </w:style>
  <w:style w:type="character" w:customStyle="1" w:styleId="CommentSubjectChar">
    <w:name w:val="Comment Subject Char"/>
    <w:link w:val="CommentSubject"/>
    <w:uiPriority w:val="99"/>
    <w:semiHidden/>
    <w:rsid w:val="0093049E"/>
    <w:rPr>
      <w:b/>
      <w:bCs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3049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93049E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72"/>
    <w:qFormat/>
    <w:rsid w:val="003822B8"/>
    <w:pPr>
      <w:ind w:left="720"/>
      <w:contextualSpacing/>
    </w:pPr>
  </w:style>
  <w:style w:type="character" w:styleId="Strong">
    <w:name w:val="Strong"/>
    <w:uiPriority w:val="22"/>
    <w:qFormat/>
    <w:rsid w:val="000C0A1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0E6BA3"/>
    <w:pPr>
      <w:spacing w:before="100" w:beforeAutospacing="1" w:after="100" w:afterAutospacing="1"/>
    </w:pPr>
    <w:rPr>
      <w:rFonts w:ascii="Times" w:hAnsi="Times"/>
      <w:lang w:eastAsia="en-US"/>
    </w:rPr>
  </w:style>
  <w:style w:type="character" w:styleId="UnresolvedMention">
    <w:name w:val="Unresolved Mention"/>
    <w:basedOn w:val="DefaultParagraphFont"/>
    <w:uiPriority w:val="99"/>
    <w:rsid w:val="001B3C89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2954AA"/>
    <w:rPr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784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hyperlink" Target="https://www.kolbewindows.com/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D423658-791F-43D8-9524-9DED15160B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857</Words>
  <Characters>4885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Heather West Public Relations</Company>
  <LinksUpToDate>false</LinksUpToDate>
  <CharactersWithSpaces>5731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Heather West</dc:creator>
  <cp:keywords/>
  <cp:lastModifiedBy>Paulette Daniels</cp:lastModifiedBy>
  <cp:revision>4</cp:revision>
  <cp:lastPrinted>2018-12-17T19:51:00Z</cp:lastPrinted>
  <dcterms:created xsi:type="dcterms:W3CDTF">2019-01-14T18:35:00Z</dcterms:created>
  <dcterms:modified xsi:type="dcterms:W3CDTF">2019-04-19T15:36:00Z</dcterms:modified>
</cp:coreProperties>
</file>